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375" w:rsidRDefault="006A4375" w:rsidP="006A43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детской сельской библиотеке №</w:t>
      </w:r>
      <w:r w:rsidRPr="006A4375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ст. Кавказской п</w:t>
      </w:r>
      <w:r w:rsidRPr="006A4375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шло очередное заседание клуба "</w:t>
      </w:r>
      <w:r w:rsidRPr="006A4375">
        <w:rPr>
          <w:rFonts w:ascii="Times New Roman" w:hAnsi="Times New Roman" w:cs="Times New Roman"/>
          <w:sz w:val="28"/>
          <w:szCs w:val="28"/>
        </w:rPr>
        <w:t>Орфей"</w:t>
      </w:r>
      <w:r w:rsidRPr="006A4375">
        <w:rPr>
          <w:rFonts w:ascii="Times New Roman" w:hAnsi="Times New Roman" w:cs="Times New Roman"/>
          <w:sz w:val="28"/>
          <w:szCs w:val="28"/>
        </w:rPr>
        <w:t>.</w:t>
      </w:r>
      <w:r w:rsidRPr="006A4375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A4375">
        <w:rPr>
          <w:rFonts w:ascii="Times New Roman" w:hAnsi="Times New Roman" w:cs="Times New Roman"/>
          <w:sz w:val="28"/>
          <w:szCs w:val="28"/>
        </w:rPr>
        <w:t xml:space="preserve"> музыкально - литературного часа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A4375">
        <w:rPr>
          <w:rFonts w:ascii="Times New Roman" w:hAnsi="Times New Roman" w:cs="Times New Roman"/>
          <w:sz w:val="28"/>
          <w:szCs w:val="28"/>
        </w:rPr>
        <w:t xml:space="preserve"> " Мятежная музыка Людвига Ван Бетховена". Ребята узнали о непростой жизни музыканта мальчика, о его трудной юности. На многих ребят произвело неизгладимое впечатление настойчивость и упорство юного Бетховена в обучении, его несгибаемая сила воли и духа. Он сам научился читать по латыни и переводил речи Цицерона.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375">
        <w:rPr>
          <w:rFonts w:ascii="Times New Roman" w:hAnsi="Times New Roman" w:cs="Times New Roman"/>
          <w:sz w:val="28"/>
          <w:szCs w:val="28"/>
        </w:rPr>
        <w:t>Первый публ</w:t>
      </w:r>
      <w:r>
        <w:rPr>
          <w:rFonts w:ascii="Times New Roman" w:hAnsi="Times New Roman" w:cs="Times New Roman"/>
          <w:sz w:val="28"/>
          <w:szCs w:val="28"/>
        </w:rPr>
        <w:t>ичный концерт Бетховена проходил в</w:t>
      </w:r>
      <w:r w:rsidRPr="006A4375">
        <w:rPr>
          <w:rFonts w:ascii="Times New Roman" w:hAnsi="Times New Roman" w:cs="Times New Roman"/>
          <w:sz w:val="28"/>
          <w:szCs w:val="28"/>
        </w:rPr>
        <w:t xml:space="preserve"> Вене в 1795 году</w:t>
      </w:r>
      <w:proofErr w:type="gramStart"/>
      <w:r w:rsidRPr="006A437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A4375">
        <w:rPr>
          <w:rFonts w:ascii="Times New Roman" w:hAnsi="Times New Roman" w:cs="Times New Roman"/>
          <w:sz w:val="28"/>
          <w:szCs w:val="28"/>
        </w:rPr>
        <w:t xml:space="preserve"> когда композитору исполнилось 25 лет. Бетховен выступал преимущественно в салонах венской знати</w:t>
      </w:r>
      <w:r w:rsidRPr="006A4375">
        <w:rPr>
          <w:rFonts w:ascii="Times New Roman" w:hAnsi="Times New Roman" w:cs="Times New Roman"/>
          <w:sz w:val="28"/>
          <w:szCs w:val="28"/>
        </w:rPr>
        <w:t xml:space="preserve">, </w:t>
      </w:r>
      <w:r w:rsidRPr="006A4375">
        <w:rPr>
          <w:rFonts w:ascii="Times New Roman" w:hAnsi="Times New Roman" w:cs="Times New Roman"/>
          <w:sz w:val="28"/>
          <w:szCs w:val="28"/>
        </w:rPr>
        <w:t xml:space="preserve">где смог обратить внимание на себя не только гениальной игрой, но и независимым характером. Многих детей тронул тот факт биографии великого композитора, что болезнь </w:t>
      </w:r>
      <w:r w:rsidRPr="006A4375">
        <w:rPr>
          <w:rFonts w:ascii="Times New Roman" w:hAnsi="Times New Roman" w:cs="Times New Roman"/>
          <w:sz w:val="28"/>
          <w:szCs w:val="28"/>
        </w:rPr>
        <w:t>(</w:t>
      </w:r>
      <w:r w:rsidRPr="006A4375">
        <w:rPr>
          <w:rFonts w:ascii="Times New Roman" w:hAnsi="Times New Roman" w:cs="Times New Roman"/>
          <w:sz w:val="28"/>
          <w:szCs w:val="28"/>
        </w:rPr>
        <w:t xml:space="preserve">глухота) настигла его в зените славы. Дети смогли отметить, что музыка Людвига Ван Бетховена пронизана этическими идеалами, она способна пробудить лучшие чувства в каждом человеке. </w:t>
      </w:r>
    </w:p>
    <w:p w:rsidR="006A4375" w:rsidRPr="006A4375" w:rsidRDefault="006A4375" w:rsidP="006A4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BD3F485" wp14:editId="7D586F99">
            <wp:simplePos x="0" y="0"/>
            <wp:positionH relativeFrom="column">
              <wp:posOffset>-158115</wp:posOffset>
            </wp:positionH>
            <wp:positionV relativeFrom="paragraph">
              <wp:posOffset>19050</wp:posOffset>
            </wp:positionV>
            <wp:extent cx="3886199" cy="2914650"/>
            <wp:effectExtent l="0" t="0" r="635" b="0"/>
            <wp:wrapNone/>
            <wp:docPr id="1" name="Рисунок 1" descr="C:\Users\User01\Desktop\IMG-201912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-20191210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54" cy="291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375" w:rsidRDefault="006A4375" w:rsidP="006A4375">
      <w:pPr>
        <w:rPr>
          <w:rFonts w:ascii="Times New Roman" w:hAnsi="Times New Roman" w:cs="Times New Roman"/>
          <w:sz w:val="28"/>
          <w:szCs w:val="28"/>
        </w:rPr>
      </w:pPr>
    </w:p>
    <w:p w:rsidR="00145F2B" w:rsidRPr="006A4375" w:rsidRDefault="006A4375" w:rsidP="006A4375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2559845</wp:posOffset>
            </wp:positionV>
            <wp:extent cx="4587875" cy="3440906"/>
            <wp:effectExtent l="0" t="0" r="3175" b="7620"/>
            <wp:wrapNone/>
            <wp:docPr id="2" name="Рисунок 2" descr="C:\Users\User01\Desktop\IMG-20191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-20191210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44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5F2B" w:rsidRPr="006A4375" w:rsidSect="006A4375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AA4"/>
    <w:rsid w:val="00145F2B"/>
    <w:rsid w:val="00490AA4"/>
    <w:rsid w:val="006A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2019-12-12T08:26:00Z</dcterms:created>
  <dcterms:modified xsi:type="dcterms:W3CDTF">2019-12-12T08:36:00Z</dcterms:modified>
</cp:coreProperties>
</file>