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87" w:rsidRPr="008F5BB0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Доклад по оценке эффективности подпрограммы</w:t>
      </w:r>
    </w:p>
    <w:p w:rsidR="00716787" w:rsidRPr="008F5BB0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 сельское поселение на 2015-2020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026F6">
        <w:rPr>
          <w:rFonts w:ascii="Times New Roman" w:hAnsi="Times New Roman" w:cs="Times New Roman"/>
          <w:b/>
          <w:sz w:val="28"/>
          <w:szCs w:val="28"/>
        </w:rPr>
        <w:t>2019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Pr="0025554D" w:rsidRDefault="0025554D" w:rsidP="0025554D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E026F6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Объем  финансирования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на реализацию подпрограммы за счет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местного бюджета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AF46A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сумме 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2756,6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освоено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бюджетных ассигнований в 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2730,0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026F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Не освоены бюджетные ассигнования в сумме составили 26,6 тыс. руб.</w:t>
      </w:r>
    </w:p>
    <w:p w:rsidR="0025554D" w:rsidRPr="0025554D" w:rsidRDefault="0025554D" w:rsidP="00E026F6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3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3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были выполнены в полном объеме, 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целевой показатель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Для достижения целей и задач муниципальной подпрограммы были предоставлены субсидий МУП ТВК «Кавказский» на возмещение затрат по капитальному ремонту объектов водоснабжения и теплоснабжения находящихся в муниципальной собственности Кавказского сельского поселения Кавказского района, находящихся в хозяйственном ведении </w:t>
      </w:r>
      <w:proofErr w:type="spellStart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ресурсоснабжающей</w:t>
      </w:r>
      <w:proofErr w:type="spellEnd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организации МУП ТВК «Кавказский».</w:t>
      </w:r>
      <w:proofErr w:type="gramEnd"/>
    </w:p>
    <w:p w:rsidR="00F64743" w:rsidRPr="002F165F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 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A20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Капитально</w:t>
      </w:r>
      <w:r w:rsidR="00997C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711E9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31C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</w:t>
      </w:r>
      <w:r w:rsidR="00746DD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="00731C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76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км., сетей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жилищно-коммунального хозяйства</w:t>
      </w:r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(водопроводных сетей</w:t>
      </w:r>
      <w:r w:rsidR="00731C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</w:t>
      </w:r>
      <w:r w:rsidR="002F165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целевом показателе муниципальной программы 0,2</w:t>
      </w:r>
      <w:r w:rsidR="00746DD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км.</w:t>
      </w:r>
      <w:r w:rsidR="00AA20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 сумме субсидия на ремонт составила 398</w:t>
      </w:r>
      <w:r w:rsidR="00997C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,7</w:t>
      </w:r>
      <w:r w:rsidR="00AA20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руб. Выполнены работы по ремонту на очистных сооружениях ст. Кавказской, в сумме субсидия на ремонт составила 127</w:t>
      </w:r>
      <w:r w:rsidR="00997C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</w:t>
      </w:r>
      <w:r w:rsidR="00AA20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,7 тыс. руб.</w:t>
      </w:r>
      <w:r w:rsidR="002F165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Так же получены </w:t>
      </w:r>
      <w:r w:rsidR="002F165F">
        <w:rPr>
          <w:rFonts w:ascii="Times New Roman" w:eastAsia="Lucida Sans Unicode" w:hAnsi="Times New Roman" w:cs="Tahoma"/>
          <w:color w:val="000000"/>
          <w:sz w:val="28"/>
          <w:szCs w:val="28"/>
          <w:lang w:eastAsia="zh-CN" w:bidi="en-US"/>
        </w:rPr>
        <w:t>технические</w:t>
      </w:r>
      <w:r w:rsidR="002F165F" w:rsidRPr="002F165F">
        <w:rPr>
          <w:rFonts w:ascii="Times New Roman" w:eastAsia="Lucida Sans Unicode" w:hAnsi="Times New Roman" w:cs="Tahoma"/>
          <w:color w:val="000000"/>
          <w:sz w:val="28"/>
          <w:szCs w:val="28"/>
          <w:lang w:eastAsia="zh-CN" w:bidi="en-US"/>
        </w:rPr>
        <w:t xml:space="preserve"> заключения на объекты жилищно-коммунального</w:t>
      </w:r>
      <w:proofErr w:type="gramEnd"/>
      <w:r w:rsidR="002F165F" w:rsidRPr="002F165F">
        <w:rPr>
          <w:rFonts w:ascii="Times New Roman" w:eastAsia="Lucida Sans Unicode" w:hAnsi="Times New Roman" w:cs="Tahoma"/>
          <w:color w:val="000000"/>
          <w:sz w:val="28"/>
          <w:szCs w:val="28"/>
          <w:lang w:eastAsia="zh-CN" w:bidi="en-US"/>
        </w:rPr>
        <w:t xml:space="preserve"> </w:t>
      </w:r>
      <w:proofErr w:type="gramStart"/>
      <w:r w:rsidR="002F165F" w:rsidRPr="002F165F">
        <w:rPr>
          <w:rFonts w:ascii="Times New Roman" w:eastAsia="Lucida Sans Unicode" w:hAnsi="Times New Roman" w:cs="Tahoma"/>
          <w:color w:val="000000"/>
          <w:sz w:val="28"/>
          <w:szCs w:val="28"/>
          <w:lang w:eastAsia="zh-CN" w:bidi="en-US"/>
        </w:rPr>
        <w:t>комплекса</w:t>
      </w:r>
      <w:proofErr w:type="gramEnd"/>
      <w:r w:rsidR="002F165F">
        <w:rPr>
          <w:rFonts w:ascii="Times New Roman" w:eastAsia="Lucida Sans Unicode" w:hAnsi="Times New Roman" w:cs="Tahoma"/>
          <w:color w:val="000000"/>
          <w:sz w:val="28"/>
          <w:szCs w:val="28"/>
          <w:lang w:eastAsia="zh-CN" w:bidi="en-US"/>
        </w:rPr>
        <w:t xml:space="preserve"> (водопроводы) для осуществления ремонтных работ в сумме 79.</w:t>
      </w:r>
      <w:r w:rsidR="00AA2061">
        <w:rPr>
          <w:rFonts w:ascii="Times New Roman" w:eastAsia="Lucida Sans Unicode" w:hAnsi="Times New Roman" w:cs="Tahoma"/>
          <w:color w:val="000000"/>
          <w:sz w:val="28"/>
          <w:szCs w:val="28"/>
          <w:lang w:eastAsia="zh-CN" w:bidi="en-US"/>
        </w:rPr>
        <w:t>9</w:t>
      </w:r>
      <w:r w:rsidR="002F165F">
        <w:rPr>
          <w:rFonts w:ascii="Times New Roman" w:eastAsia="Lucida Sans Unicode" w:hAnsi="Times New Roman" w:cs="Tahoma"/>
          <w:color w:val="000000"/>
          <w:sz w:val="28"/>
          <w:szCs w:val="28"/>
          <w:lang w:eastAsia="zh-CN" w:bidi="en-US"/>
        </w:rPr>
        <w:t xml:space="preserve"> тыс. руб. Выдана субсидия предприятию </w:t>
      </w:r>
      <w:r w:rsid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МУП ТВК «Кавказский» на </w:t>
      </w:r>
      <w:r w:rsidR="002F165F" w:rsidRP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возмещение прочих затрат, не </w:t>
      </w:r>
      <w:r w:rsid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r w:rsidR="002F165F" w:rsidRP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редусмотренных экономически обоснованным тарифом для объектов жилищно-коммунального хозяйства Кавказского сельского поселения</w:t>
      </w:r>
      <w:r w:rsid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сумме 976,7 тыс. руб.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A44D07" w:rsidRPr="006D4217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7F13BA" w:rsidRPr="006D4217">
        <w:rPr>
          <w:rFonts w:ascii="Times New Roman" w:hAnsi="Times New Roman" w:cs="Times New Roman"/>
          <w:sz w:val="28"/>
          <w:szCs w:val="28"/>
        </w:rPr>
        <w:t xml:space="preserve">- </w:t>
      </w:r>
      <w:r w:rsidR="00711E9F">
        <w:rPr>
          <w:rFonts w:ascii="Times New Roman" w:hAnsi="Times New Roman" w:cs="Times New Roman"/>
          <w:b/>
          <w:sz w:val="28"/>
          <w:szCs w:val="28"/>
        </w:rPr>
        <w:t>1</w:t>
      </w:r>
      <w:r w:rsidR="00A44D07" w:rsidRPr="006D4217">
        <w:rPr>
          <w:rFonts w:ascii="Times New Roman" w:hAnsi="Times New Roman" w:cs="Times New Roman"/>
          <w:sz w:val="28"/>
          <w:szCs w:val="28"/>
        </w:rPr>
        <w:t>.</w:t>
      </w:r>
    </w:p>
    <w:p w:rsidR="0025554D" w:rsidRPr="00A55E1B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6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Pr="0025554D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bookmarkStart w:id="0" w:name="_GoBack"/>
      <w:bookmarkEnd w:id="0"/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 сельское поселение на 2015-2020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E026F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2019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A55E1B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897C9D">
        <w:rPr>
          <w:rFonts w:ascii="Times New Roman" w:eastAsia="Calibri" w:hAnsi="Times New Roman" w:cs="Calibri"/>
          <w:color w:val="000000"/>
          <w:sz w:val="28"/>
          <w:lang w:eastAsia="ru-RU"/>
        </w:rPr>
        <w:t>3/3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897C9D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897C9D" w:rsidRDefault="00897C9D" w:rsidP="00897C9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997C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2730,0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997C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2756,6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C6208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97C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0,99</w:t>
      </w:r>
      <w:r w:rsidR="00711E9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711E9F" w:rsidRDefault="00711E9F" w:rsidP="00711E9F">
      <w:pPr>
        <w:tabs>
          <w:tab w:val="left" w:pos="810"/>
          <w:tab w:val="left" w:pos="102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</w:t>
      </w: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="00997CC9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0,99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C62083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997CC9">
        <w:rPr>
          <w:rFonts w:ascii="Times New Roman" w:eastAsia="Calibri" w:hAnsi="Times New Roman" w:cs="Calibri"/>
          <w:color w:val="000000"/>
          <w:sz w:val="28"/>
          <w:lang w:eastAsia="ru-RU"/>
        </w:rPr>
        <w:t>0,99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97CC9">
        <w:rPr>
          <w:rFonts w:ascii="Times New Roman" w:eastAsia="Calibri" w:hAnsi="Times New Roman" w:cs="Calibri"/>
          <w:color w:val="000000"/>
          <w:sz w:val="28"/>
          <w:lang w:eastAsia="ru-RU"/>
        </w:rPr>
        <w:t>,01</w:t>
      </w:r>
    </w:p>
    <w:p w:rsidR="00982AB1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  <w:r w:rsidR="00997CC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,01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Протяженность отремонтированных сетей жилищно-коммунального хозяйства</w:t>
      </w:r>
    </w:p>
    <w:p w:rsidR="009107AD" w:rsidRPr="000E2D45" w:rsidRDefault="009107AD" w:rsidP="000E2D45">
      <w:pPr>
        <w:suppressAutoHyphens/>
        <w:spacing w:after="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пп=</w:t>
      </w:r>
      <w:proofErr w:type="spellEnd"/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997CC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0,76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/0,2=</w:t>
      </w:r>
      <w:r w:rsidR="00997CC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3,8</w:t>
      </w:r>
      <w:r w:rsidR="00711E9F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принимается значение равное</w:t>
      </w:r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A55E1B"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0E2D45" w:rsidRPr="00711E9F" w:rsidRDefault="00997CC9" w:rsidP="000E2D45">
      <w:pPr>
        <w:suppressAutoHyphens/>
        <w:spacing w:after="0"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СДп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ппз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= 1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C307F0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D45" w:rsidRPr="000E2D45" w:rsidRDefault="000E2D45" w:rsidP="009107A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spellEnd"/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При использовании данной формуле в случаях, если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711E9F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9107AD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spellStart"/>
      <w:proofErr w:type="gram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spellEnd"/>
      <w:proofErr w:type="gram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711E9F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AD56E3" w:rsidRDefault="00711E9F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proofErr w:type="gram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proofErr w:type="gram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</w:t>
      </w:r>
      <w:r w:rsidR="004230A2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947109">
        <w:rPr>
          <w:rFonts w:ascii="Times New Roman" w:eastAsia="Calibri" w:hAnsi="Times New Roman" w:cs="Calibri"/>
          <w:color w:val="00000A"/>
          <w:sz w:val="28"/>
          <w:lang w:eastAsia="ru-RU"/>
        </w:rPr>
        <w:t>,01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</w:p>
    <w:p w:rsidR="009107AD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spellStart"/>
      <w:proofErr w:type="gram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spellEnd"/>
      <w:proofErr w:type="gram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= 1</w:t>
      </w:r>
    </w:p>
    <w:p w:rsidR="009107AD" w:rsidRDefault="009107AD" w:rsidP="00711E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8F5BB0" w:rsidRPr="008F5BB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8F5BB0" w:rsidRPr="00A55E1B" w:rsidSect="008B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481"/>
    <w:rsid w:val="00005FB9"/>
    <w:rsid w:val="00020573"/>
    <w:rsid w:val="000374B5"/>
    <w:rsid w:val="00056412"/>
    <w:rsid w:val="000A3481"/>
    <w:rsid w:val="000B63CF"/>
    <w:rsid w:val="000E2D45"/>
    <w:rsid w:val="001B4AF1"/>
    <w:rsid w:val="0025554D"/>
    <w:rsid w:val="0028283A"/>
    <w:rsid w:val="002B495D"/>
    <w:rsid w:val="002F165F"/>
    <w:rsid w:val="004230A2"/>
    <w:rsid w:val="00460B4E"/>
    <w:rsid w:val="004761EB"/>
    <w:rsid w:val="00545F99"/>
    <w:rsid w:val="0058355D"/>
    <w:rsid w:val="005B4272"/>
    <w:rsid w:val="005B4763"/>
    <w:rsid w:val="005E583D"/>
    <w:rsid w:val="00625C5B"/>
    <w:rsid w:val="00675B8E"/>
    <w:rsid w:val="006B1697"/>
    <w:rsid w:val="006D4217"/>
    <w:rsid w:val="00711E9F"/>
    <w:rsid w:val="00716787"/>
    <w:rsid w:val="0072145B"/>
    <w:rsid w:val="00731C07"/>
    <w:rsid w:val="00746DD6"/>
    <w:rsid w:val="00786CDE"/>
    <w:rsid w:val="007F13BA"/>
    <w:rsid w:val="007F6D35"/>
    <w:rsid w:val="00854D48"/>
    <w:rsid w:val="00897C9D"/>
    <w:rsid w:val="008B161A"/>
    <w:rsid w:val="008F5BB0"/>
    <w:rsid w:val="009107AD"/>
    <w:rsid w:val="00947109"/>
    <w:rsid w:val="00961CBB"/>
    <w:rsid w:val="00982AB1"/>
    <w:rsid w:val="00997CC9"/>
    <w:rsid w:val="009C204E"/>
    <w:rsid w:val="009D0CE4"/>
    <w:rsid w:val="00A44D07"/>
    <w:rsid w:val="00A55E1B"/>
    <w:rsid w:val="00A920B3"/>
    <w:rsid w:val="00A979F4"/>
    <w:rsid w:val="00AA2061"/>
    <w:rsid w:val="00AB6BA7"/>
    <w:rsid w:val="00AD56E3"/>
    <w:rsid w:val="00AF05BC"/>
    <w:rsid w:val="00AF46AB"/>
    <w:rsid w:val="00B45A84"/>
    <w:rsid w:val="00BF0E95"/>
    <w:rsid w:val="00C307F0"/>
    <w:rsid w:val="00C43CD0"/>
    <w:rsid w:val="00C62083"/>
    <w:rsid w:val="00D275CA"/>
    <w:rsid w:val="00D862C7"/>
    <w:rsid w:val="00DD295D"/>
    <w:rsid w:val="00DE6FA0"/>
    <w:rsid w:val="00E026F6"/>
    <w:rsid w:val="00EC138C"/>
    <w:rsid w:val="00F23BB6"/>
    <w:rsid w:val="00F45481"/>
    <w:rsid w:val="00F64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Короленко Е А</cp:lastModifiedBy>
  <cp:revision>26</cp:revision>
  <cp:lastPrinted>2018-03-02T08:38:00Z</cp:lastPrinted>
  <dcterms:created xsi:type="dcterms:W3CDTF">2016-03-16T08:11:00Z</dcterms:created>
  <dcterms:modified xsi:type="dcterms:W3CDTF">2020-02-18T12:27:00Z</dcterms:modified>
</cp:coreProperties>
</file>