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en-US"/>
        </w:rPr>
      </w:pPr>
      <w:r>
        <w:rPr>
          <w:lang w:val="en-US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Кодовое слово дает возможность консультироваться в телефонном режиме</w:t>
        <w:br/>
        <w:t xml:space="preserve"> с получением персональной информации без посещения ПФР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Кодовое слово – это информация, которую устанавливает гражданин для подтверждения своей личности при получении консультации по телефону.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Информация о стаже, размере пенсии, дате доставки пенсии или социальных выплат, об остатке материнского (семейного) капитала и т.д. – относится к персональным данным гражданина, и предоставлять ее без подтверждения личности запрещено на основании Федерального закона № 152-ФЗ «О персональных данных».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 xml:space="preserve">Однако есть возможность получения персональной информации по телефону. При телефонном обращении назвав кодовое слово, СНИЛС и реквизиты документа, удостоверяющего личность, можно узнать данную информацию. Специалисты колл-центра Отделения ПФР по Краснодарскому краю ответит на любой вопрос, связанный с пенсионным и социальным обеспечением или иными сведениями, которые есть в информационных системах ПФР. 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Установить кодовое слово возможно по заявлению гражданина, которое может быть подано лично в любой клиентской службе ПФР на территории Краснодарского края или направлено через Личный кабинет на официальном сайте ПФР (</w:t>
      </w:r>
      <w:hyperlink r:id="rId2">
        <w:r>
          <w:rPr>
            <w:rStyle w:val="Style9"/>
          </w:rPr>
          <w:t>https://es.pfrf.ru/profile</w:t>
        </w:r>
      </w:hyperlink>
      <w:r>
        <w:rPr/>
        <w:t xml:space="preserve"> - подраздел «Настройки идентификации личности посредством телефонной связи»).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Кодовое слово может быть установлено двух видов на выбор: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пароль, который гражданин придумывает самостоятельно;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- ответ на контрольный вопрос, который выбирает гражданин («девичья фамилия матери», «кличка домашнего питомца» и т.п.).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  <w:t>Жители Кубани могут обратиться по вопросам, которые входят в компетенцию ПФР, по бесплатному номеру телефона колл-центра Отделения ПФР по Краснодарскому краю 8(800)600-03-55, а при наличии кодового слова получить консультацию с получением персональной информации без необходимости личного посещения клиентской службы ПФР.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i/>
          <w:i/>
        </w:rPr>
      </w:pPr>
      <w:r>
        <w:rPr>
          <w:i/>
        </w:rPr>
        <w:t>К сведению: В Краснодарском крае кодовое слово для консультаций по телефону в ПФР имеют уже более 60 тысяч человек.</w:t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right"/>
        <w:rPr>
          <w:b/>
          <w:b/>
          <w:color w:val="488DCD"/>
          <w:sz w:val="28"/>
          <w:szCs w:val="28"/>
        </w:rPr>
      </w:pPr>
      <w:r>
        <w:rPr>
          <w:rFonts w:ascii="Myriad Pro" w:hAnsi="Myriad Pro"/>
          <w:b/>
          <w:color w:val="488DCD"/>
          <w:sz w:val="28"/>
          <w:szCs w:val="28"/>
        </w:rPr>
        <w:t>УПФР в МО Кавказский район</w:t>
      </w:r>
    </w:p>
    <w:p>
      <w:pPr>
        <w:pStyle w:val="Normal"/>
        <w:jc w:val="right"/>
        <w:rPr>
          <w:b/>
          <w:b/>
          <w:color w:val="488DCD"/>
          <w:sz w:val="28"/>
          <w:szCs w:val="28"/>
        </w:rPr>
      </w:pPr>
      <w:r>
        <w:rPr>
          <w:b/>
          <w:color w:val="488DCD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-25400</wp:posOffset>
              </wp:positionH>
              <wp:positionV relativeFrom="paragraph">
                <wp:posOffset>-29210</wp:posOffset>
              </wp:positionV>
              <wp:extent cx="6353810" cy="1270"/>
              <wp:effectExtent l="11430" t="7620" r="8255" b="11430"/>
              <wp:wrapNone/>
              <wp:docPr id="8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328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pt,-2.3pt" to="498.2pt,-2.3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9490" cy="915670"/>
              <wp:effectExtent l="0" t="0" r="0" b="635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960" cy="91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00000A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A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Государственное учреждение –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Управле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/>
                          </w:pP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>
                            <w:rPr>
                              <w:b w:val="false"/>
                              <w:i/>
                              <w:color w:val="00000A"/>
                              <w:sz w:val="22"/>
                              <w:szCs w:val="22"/>
                            </w:rPr>
                            <w:t>в МО Кавказский район</w:t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6pt;height:72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00000A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00000A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Государственное учреждение –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Управле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ние Пенсионного фонда  </w:t>
                    </w:r>
                  </w:p>
                  <w:p>
                    <w:pPr>
                      <w:pStyle w:val="1"/>
                      <w:jc w:val="center"/>
                      <w:rPr/>
                    </w:pP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 xml:space="preserve">Российской Федерации </w:t>
                    </w:r>
                    <w:r>
                      <w:rPr>
                        <w:b w:val="false"/>
                        <w:i/>
                        <w:color w:val="00000A"/>
                        <w:sz w:val="22"/>
                        <w:szCs w:val="22"/>
                      </w:rPr>
                      <w:t>в МО Кавказский район</w:t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030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6530" cy="1270"/>
              <wp:effectExtent l="9525" t="8890" r="12065" b="10160"/>
              <wp:wrapNone/>
              <wp:docPr id="3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0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8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2220" cy="29146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720" cy="2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A"/>
                            </w:rPr>
                          </w:pPr>
                          <w:r>
                            <w:rPr>
                              <w:color w:val="00000A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5pt;height:22.85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00000A"/>
                      </w:rPr>
                    </w:pPr>
                    <w:r>
                      <w:rPr>
                        <w:color w:val="00000A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6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23190" simplePos="0" locked="0" layoutInCell="1" allowOverlap="1" relativeHeight="7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0" b="0"/>
          <wp:wrapTight wrapText="bothSides">
            <wp:wrapPolygon edited="0">
              <wp:start x="-357" y="0"/>
              <wp:lineTo x="-357" y="20902"/>
              <wp:lineTo x="21331" y="20902"/>
              <wp:lineTo x="21331" y="0"/>
              <wp:lineTo x="-357" y="0"/>
            </wp:wrapPolygon>
          </wp:wrapTight>
          <wp:docPr id="7" name="Рисунок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pPr>
      <w:keepNext/>
      <w:outlineLvl w:val="0"/>
    </w:pPr>
    <w:rPr>
      <w:b/>
      <w:sz w:val="20"/>
      <w:szCs w:val="20"/>
    </w:rPr>
  </w:style>
  <w:style w:type="paragraph" w:styleId="2">
    <w:name w:val="Заголовок 2"/>
    <w:basedOn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Заголовок 3"/>
    <w:basedOn w:val="Normal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link w:val="40"/>
    <w:semiHidden/>
    <w:unhideWhenUsed/>
    <w:qFormat/>
    <w:rsid w:val="00ee5445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Заголовок 6"/>
    <w:basedOn w:val="Normal"/>
    <w:link w:val="60"/>
    <w:semiHidden/>
    <w:unhideWhenUsed/>
    <w:qFormat/>
    <w:rsid w:val="001372ad"/>
    <w:pPr>
      <w:keepNext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Верх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Нижний колонтитул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Основной текст с отступом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s.pfrf.ru/profil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16BE-DC3E-4381-AA26-065E4972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LibreOffice/5.0.5.2$Windows_x86 LibreOffice_project/55b006a02d247b5f7215fc6ea0fde844b30035b3</Application>
  <Paragraphs>16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2020-08-26T09:57:00Z</dcterms:created>
  <dc:creator>Обиход Владимир Анатольевич</dc:creator>
  <dc:language>ru-RU</dc:language>
  <cp:lastPrinted>2020-06-04T12:56:00Z</cp:lastPrinted>
  <dcterms:modified xsi:type="dcterms:W3CDTF">2020-09-03T17:03:37Z</dcterms:modified>
  <cp:revision>3</cp:revision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