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Методике оценки эффективности налоговых 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>Кавказского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 района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оценки эффективности налоговых расходов </w:t>
      </w:r>
      <w:r>
        <w:rPr>
          <w:rFonts w:eastAsia="Calibri" w:cs="Times New Roman" w:ascii="Times New Roman" w:hAnsi="Times New Roman"/>
          <w:sz w:val="28"/>
          <w:szCs w:val="28"/>
        </w:rPr>
        <w:t>Кавказского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Кавказского района </w:t>
      </w:r>
      <w:r>
        <w:rPr>
          <w:rFonts w:ascii="Times New Roman" w:hAnsi="Times New Roman"/>
          <w:sz w:val="28"/>
          <w:szCs w:val="28"/>
        </w:rPr>
        <w:t>за оцениваемый _____ год</w:t>
      </w:r>
    </w:p>
    <w:p>
      <w:pPr>
        <w:pStyle w:val="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Оценка целесообразности налогового расхода </w:t>
      </w:r>
    </w:p>
    <w:tbl>
      <w:tblPr>
        <w:tblW w:w="155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7"/>
        <w:gridCol w:w="3271"/>
        <w:gridCol w:w="2081"/>
        <w:gridCol w:w="3418"/>
        <w:gridCol w:w="3272"/>
        <w:gridCol w:w="2608"/>
      </w:tblGrid>
      <w:tr>
        <w:trPr>
          <w:trHeight w:val="437" w:hRule="atLeast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налогового расхода / реквизиты нормативного правового акта устанавливающего налоговый расход (пункт, подпункт)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целесообразности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результативности налогового расхода (целесообразен/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нецелесообразен)</w:t>
            </w:r>
          </w:p>
        </w:tc>
      </w:tr>
      <w:tr>
        <w:trPr>
          <w:trHeight w:val="145" w:hRule="atLeast"/>
        </w:trPr>
        <w:tc>
          <w:tcPr>
            <w:tcW w:w="8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налогового расхода целям муниципальной программы или иным целям социально-экономической политики муниципального образования (в отношении непрограммных налоговых расходов)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(соответствует/не соответствует)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Востребованность предоставленных льгот (соотношение численности плательщиков, воспользовавшихся правом на льготы  к  общей численности плательщиков, за 5-летний период)</w:t>
            </w:r>
          </w:p>
        </w:tc>
        <w:tc>
          <w:tcPr>
            <w:tcW w:w="26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22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437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37" w:hRule="atLeast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Оценка результативности налогового расхода </w:t>
      </w:r>
    </w:p>
    <w:tbl>
      <w:tblPr>
        <w:tblW w:w="155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2569"/>
        <w:gridCol w:w="1965"/>
        <w:gridCol w:w="1967"/>
        <w:gridCol w:w="1510"/>
        <w:gridCol w:w="1816"/>
        <w:gridCol w:w="2572"/>
        <w:gridCol w:w="2586"/>
      </w:tblGrid>
      <w:tr>
        <w:trPr>
          <w:trHeight w:val="2173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налогового расхода / реквизиты нормативного правового акта, устанавливающего налоговый расход (пункт, подпункт)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планового целевого показателя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фактического целевого показателя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Коэффициент результативности налогового расхода </w:t>
            </w:r>
            <w:r>
              <w:rPr>
                <w:rFonts w:ascii="Times New Roman" w:hAnsi="Times New Roman"/>
                <w:color w:val="000000"/>
              </w:rPr>
              <w:t>(гр.6/гр.5)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результативности налогового расхода (результативен/нерезультативен)*</w:t>
            </w:r>
          </w:p>
        </w:tc>
      </w:tr>
      <w:tr>
        <w:trPr>
          <w:trHeight w:val="442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val="457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7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*при значении коэффициента результативности от 0,5 и более налоговый расход признается результативным, при значении коэффициента результативности  от 0,5 и менее налоговый расход признается нерезультативным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Оценка эффективности налогового расхода </w:t>
      </w:r>
    </w:p>
    <w:tbl>
      <w:tblPr>
        <w:tblW w:w="15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1"/>
        <w:gridCol w:w="2324"/>
        <w:gridCol w:w="1889"/>
        <w:gridCol w:w="2179"/>
        <w:gridCol w:w="2179"/>
        <w:gridCol w:w="2179"/>
        <w:gridCol w:w="1889"/>
        <w:gridCol w:w="2178"/>
      </w:tblGrid>
      <w:tr>
        <w:trPr>
          <w:trHeight w:val="315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налогового расхода / реквизиты нормативного правового акта , устанавливающего налоговый расход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(пункт, подпункт)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критериев целесообразности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(да/нет)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 6 табл. 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Достижение показателей результативности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 8 табл.2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или отсутствие альтернативных механизмов достижения целей муниципальной программы и (или) целей социально-экономического развития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эффективности налогового расхода (эффективен/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неэффективен)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>
        <w:trPr>
          <w:trHeight w:val="425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>
          <w:trHeight w:val="44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4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12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orient="landscape" w:w="16838" w:h="11906"/>
      <w:pgMar w:left="794" w:right="567" w:header="0" w:top="567" w:footer="709" w:bottom="766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</w:r>
  </w:p>
  <w:p>
    <w:pPr>
      <w:pStyle w:val="Style2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5c8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qFormat/>
    <w:rsid w:val="000515c8"/>
    <w:rPr>
      <w:rFonts w:ascii="Calibri" w:hAnsi="Calibri" w:eastAsia="Times New Roman"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Footer"/>
    <w:basedOn w:val="Normal"/>
    <w:link w:val="a4"/>
    <w:unhideWhenUsed/>
    <w:rsid w:val="000515c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LibreOffice/7.1.0.3$Windows_X86_64 LibreOffice_project/f6099ecf3d29644b5008cc8f48f42f4a40986e4c</Application>
  <AppVersion>15.0000</AppVersion>
  <Pages>3</Pages>
  <Words>278</Words>
  <Characters>2177</Characters>
  <CharactersWithSpaces>2395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2021-02-25T07:59:00Z</dcterms:created>
  <dc:creator>Serbina</dc:creator>
  <dc:description/>
  <dc:language>ru-RU</dc:language>
  <cp:lastModifiedBy/>
  <dcterms:modified xsi:type="dcterms:W3CDTF">2021-03-19T09:18:55Z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