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E914C5" w:rsidP="002F6067">
      <w:pPr>
        <w:pStyle w:val="3"/>
        <w:ind w:firstLine="0"/>
        <w:jc w:val="center"/>
      </w:pPr>
      <w:r w:rsidRPr="00E914C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bookmarkStart w:id="0" w:name="_GoBack"/>
      <w:bookmarkEnd w:id="0"/>
      <w:r w:rsidR="00AA1191" w:rsidRPr="00AA1191">
        <w:rPr>
          <w:b/>
          <w:i w:val="0"/>
          <w:szCs w:val="28"/>
          <w:shd w:val="clear" w:color="auto" w:fill="FFFFFF"/>
        </w:rPr>
        <w:t xml:space="preserve"> 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 на 2015-2020</w:t>
      </w:r>
      <w:r w:rsidR="002F6067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4C7E11">
        <w:rPr>
          <w:b/>
          <w:i w:val="0"/>
          <w:spacing w:val="2"/>
          <w:szCs w:val="28"/>
        </w:rPr>
        <w:t>2020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</w:t>
      </w:r>
      <w:r w:rsidRPr="004C7E11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совершенствование системы предупреждения и ликвидации последствий чрезвычайных ситуаций в Кавказском сельском поселении Кавказского района;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организация работ по созданию, хранению и восполнению резерва материальных ресурсов Кавказского сельского поселения Кавказского района для ликвидации чрезвычайных ситуаций природного и техногенного характера;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передача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4C7E11">
        <w:rPr>
          <w:rFonts w:ascii="Times New Roman" w:hAnsi="Times New Roman" w:cs="Times New Roman"/>
          <w:sz w:val="28"/>
          <w:szCs w:val="28"/>
        </w:rPr>
        <w:t>2020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C7E11">
        <w:rPr>
          <w:rFonts w:ascii="Times New Roman" w:hAnsi="Times New Roman" w:cs="Times New Roman"/>
          <w:sz w:val="28"/>
          <w:szCs w:val="28"/>
        </w:rPr>
        <w:t>280,0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ассигнований местного бюджета  </w:t>
      </w:r>
      <w:r w:rsidR="004C7E11">
        <w:rPr>
          <w:rFonts w:ascii="Times New Roman" w:hAnsi="Times New Roman" w:cs="Times New Roman"/>
          <w:sz w:val="28"/>
          <w:szCs w:val="28"/>
        </w:rPr>
        <w:t>135,3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F2E55" w:rsidRPr="00EF2E55">
        <w:rPr>
          <w:rFonts w:ascii="Times New Roman" w:hAnsi="Times New Roman" w:cs="Times New Roman"/>
          <w:sz w:val="28"/>
          <w:szCs w:val="28"/>
        </w:rPr>
        <w:t xml:space="preserve"> </w:t>
      </w:r>
      <w:r w:rsidR="00EF2E55">
        <w:rPr>
          <w:rFonts w:ascii="Times New Roman" w:hAnsi="Times New Roman" w:cs="Times New Roman"/>
          <w:sz w:val="28"/>
          <w:szCs w:val="28"/>
        </w:rPr>
        <w:t>Экономия бюджетных средств составила 144,7 тыс. руб.</w:t>
      </w:r>
    </w:p>
    <w:p w:rsidR="001359AE" w:rsidRPr="00EF2E55" w:rsidRDefault="00B8384F" w:rsidP="00135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9AE">
        <w:rPr>
          <w:rFonts w:ascii="Times New Roman" w:hAnsi="Times New Roman" w:cs="Times New Roman"/>
          <w:sz w:val="28"/>
          <w:szCs w:val="28"/>
        </w:rPr>
        <w:t>1 из 1 основных мероприятий было выполнено в полном объеме, целевой показатель, по данной муниципальной подпрограмме достигнут полностью.</w:t>
      </w:r>
    </w:p>
    <w:p w:rsidR="00A26AA7" w:rsidRDefault="003854B0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26AA7"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по информированности населения и выполнению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br/>
        <w:t>правил безопасности при чрезвычайных ситуациях: пропаганда правил безопасности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в чрезвычайных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выполнялось в течени</w:t>
      </w:r>
      <w:r w:rsidR="0038236C">
        <w:rPr>
          <w:rFonts w:ascii="Times New Roman" w:eastAsia="Calibri" w:hAnsi="Times New Roman" w:cs="Times New Roman"/>
          <w:sz w:val="28"/>
          <w:szCs w:val="28"/>
        </w:rPr>
        <w:t>е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E11">
        <w:rPr>
          <w:rFonts w:ascii="Times New Roman" w:eastAsia="Calibri" w:hAnsi="Times New Roman" w:cs="Times New Roman"/>
          <w:sz w:val="28"/>
          <w:szCs w:val="28"/>
        </w:rPr>
        <w:t>2020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года без привлечения финансирования, путем бесплатного оповещения и информирования по средствам СМИ и сети интернет</w:t>
      </w:r>
      <w:r>
        <w:rPr>
          <w:rFonts w:ascii="Times New Roman" w:eastAsia="Calibri" w:hAnsi="Times New Roman" w:cs="Times New Roman"/>
          <w:sz w:val="28"/>
          <w:szCs w:val="28"/>
        </w:rPr>
        <w:t>, и громкоговорящей связи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 С этой целью по муниципальной подпрограмме был отремонтирован и расширен </w:t>
      </w:r>
      <w:r w:rsidR="00EF2E55" w:rsidRPr="00EF2E55">
        <w:rPr>
          <w:rFonts w:ascii="Times New Roman" w:eastAsia="Calibri" w:hAnsi="Times New Roman" w:cs="Times New Roman"/>
          <w:sz w:val="28"/>
          <w:szCs w:val="28"/>
        </w:rPr>
        <w:t>комплект оборудования громкоговорящей связи для оповещения населения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 на сумму 76,0 тыс. руб.</w:t>
      </w:r>
    </w:p>
    <w:p w:rsidR="0038236C" w:rsidRDefault="0038236C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236C">
        <w:rPr>
          <w:rFonts w:ascii="Times New Roman" w:eastAsia="Calibri" w:hAnsi="Times New Roman" w:cs="Times New Roman"/>
          <w:sz w:val="28"/>
          <w:szCs w:val="28"/>
        </w:rPr>
        <w:t>Приобретение материальных запасов на случай чрезвычайных ситуаций (раскладушки, доска обрезная, шифер, электростанция и т.д.)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D66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9E4">
        <w:rPr>
          <w:rFonts w:ascii="Times New Roman" w:eastAsia="Calibri" w:hAnsi="Times New Roman" w:cs="Times New Roman"/>
          <w:sz w:val="28"/>
          <w:szCs w:val="28"/>
        </w:rPr>
        <w:t>2017</w:t>
      </w:r>
      <w:r w:rsidR="00D66C8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EB56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6C8A">
        <w:rPr>
          <w:rFonts w:ascii="Times New Roman" w:eastAsia="Calibri" w:hAnsi="Times New Roman" w:cs="Times New Roman"/>
          <w:sz w:val="28"/>
          <w:szCs w:val="28"/>
        </w:rPr>
        <w:t>полномочия по формированию материального резерва относятся к полномочиям муниципального района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, бюджетные ассигнования в сумме 25,0 тыс. руб. не расходовались в виду отсутствия вводимых чрезвычайных ситуаций на территории муниципального района. </w:t>
      </w:r>
    </w:p>
    <w:p w:rsidR="00EB5605" w:rsidRDefault="00EB5605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   Мероприятие: </w:t>
      </w:r>
      <w:r w:rsidRPr="00EB5605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выполнялось  ввиду</w:t>
      </w:r>
      <w:r w:rsidR="00E73CE8">
        <w:rPr>
          <w:rFonts w:ascii="Times New Roman" w:eastAsia="Calibri" w:hAnsi="Times New Roman" w:cs="Times New Roman"/>
          <w:sz w:val="28"/>
          <w:szCs w:val="28"/>
        </w:rPr>
        <w:t xml:space="preserve"> экономии бюджетных средств</w:t>
      </w:r>
      <w:r w:rsidR="004C7E11">
        <w:rPr>
          <w:rFonts w:ascii="Times New Roman" w:eastAsia="Calibri" w:hAnsi="Times New Roman" w:cs="Times New Roman"/>
          <w:sz w:val="28"/>
          <w:szCs w:val="28"/>
        </w:rPr>
        <w:t>,</w:t>
      </w:r>
      <w:r w:rsidR="00E73CE8">
        <w:rPr>
          <w:rFonts w:ascii="Times New Roman" w:eastAsia="Calibri" w:hAnsi="Times New Roman" w:cs="Times New Roman"/>
          <w:sz w:val="28"/>
          <w:szCs w:val="28"/>
        </w:rPr>
        <w:t xml:space="preserve">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отсутствия потребности в связи с наличием 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готового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необходимого для осуществления полномочий, </w:t>
      </w:r>
      <w:r w:rsidR="00E73CE8">
        <w:rPr>
          <w:rFonts w:ascii="Times New Roman" w:eastAsia="Calibri" w:hAnsi="Times New Roman" w:cs="Times New Roman"/>
          <w:sz w:val="28"/>
          <w:szCs w:val="28"/>
        </w:rPr>
        <w:t>следовательно,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целевой показатель по данной подпрограмме можно считать </w:t>
      </w:r>
      <w:r w:rsidR="00E73CE8">
        <w:rPr>
          <w:rFonts w:ascii="Times New Roman" w:eastAsia="Calibri" w:hAnsi="Times New Roman" w:cs="Times New Roman"/>
          <w:sz w:val="28"/>
          <w:szCs w:val="28"/>
        </w:rPr>
        <w:t>выполненным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2E55" w:rsidRPr="00EF2E55" w:rsidRDefault="00EF2E55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Мероприятие: п</w:t>
      </w:r>
      <w:r w:rsidRPr="00EF2E55">
        <w:rPr>
          <w:rFonts w:ascii="Times New Roman" w:eastAsia="Calibri" w:hAnsi="Times New Roman" w:cs="Times New Roman"/>
          <w:sz w:val="28"/>
          <w:szCs w:val="28"/>
        </w:rPr>
        <w:t>роведение дезинфекционных работ мест общего пребывания на территории Кавказского сельского поселения Кавказского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было добавлено в связи с введением ограничительных мероприятий связанных с распространением новой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инфекцией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EF2E55">
        <w:rPr>
          <w:rFonts w:ascii="Times New Roman" w:eastAsia="Calibri" w:hAnsi="Times New Roman" w:cs="Times New Roman"/>
          <w:sz w:val="28"/>
          <w:szCs w:val="28"/>
        </w:rPr>
        <w:t>19</w:t>
      </w:r>
      <w:r>
        <w:rPr>
          <w:rFonts w:ascii="Times New Roman" w:eastAsia="Calibri" w:hAnsi="Times New Roman" w:cs="Times New Roman"/>
          <w:sz w:val="28"/>
          <w:szCs w:val="28"/>
        </w:rPr>
        <w:t>. Всего на дезинфекционные работы было направлено 174, тыс. руб.</w:t>
      </w:r>
      <w:r w:rsidR="001359AE">
        <w:rPr>
          <w:rFonts w:ascii="Times New Roman" w:eastAsia="Calibri" w:hAnsi="Times New Roman" w:cs="Times New Roman"/>
          <w:sz w:val="28"/>
          <w:szCs w:val="28"/>
        </w:rPr>
        <w:t xml:space="preserve"> из них освоено 98,0 тыс. руб. Экономия по мероприятию составила 76,0 тыс. руб.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1359AE">
        <w:rPr>
          <w:rFonts w:ascii="Times New Roman" w:hAnsi="Times New Roman" w:cs="Times New Roman"/>
          <w:b/>
          <w:sz w:val="28"/>
          <w:szCs w:val="28"/>
        </w:rPr>
        <w:t>высокой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2,08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</w:t>
      </w:r>
      <w:r w:rsidR="00084FA4">
        <w:rPr>
          <w:b/>
          <w:i w:val="0"/>
          <w:szCs w:val="28"/>
        </w:rPr>
        <w:t>2020</w:t>
      </w:r>
      <w:r w:rsidR="00DA503F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4C7E11">
        <w:rPr>
          <w:b/>
          <w:i w:val="0"/>
          <w:color w:val="000000"/>
          <w:spacing w:val="2"/>
          <w:szCs w:val="28"/>
        </w:rPr>
        <w:t>2020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1359AE">
        <w:rPr>
          <w:rFonts w:ascii="Times New Roman" w:hAnsi="Times New Roman"/>
          <w:color w:val="000000"/>
          <w:sz w:val="28"/>
        </w:rPr>
        <w:t>1</w:t>
      </w:r>
      <w:r w:rsidR="003854B0">
        <w:rPr>
          <w:rFonts w:ascii="Times New Roman" w:hAnsi="Times New Roman"/>
          <w:color w:val="000000"/>
          <w:sz w:val="28"/>
        </w:rPr>
        <w:t>/1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1359AE" w:rsidRPr="001359AE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</w:t>
      </w:r>
      <w:r w:rsidR="001359AE">
        <w:rPr>
          <w:rFonts w:ascii="Times New Roman" w:hAnsi="Times New Roman" w:cs="Times New Roman"/>
          <w:sz w:val="28"/>
          <w:szCs w:val="28"/>
        </w:rPr>
        <w:t>135,3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1359AE">
        <w:rPr>
          <w:rFonts w:ascii="Times New Roman" w:hAnsi="Times New Roman" w:cs="Times New Roman"/>
          <w:sz w:val="28"/>
          <w:szCs w:val="28"/>
        </w:rPr>
        <w:t>280,0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E19E4" w:rsidRPr="001359AE">
        <w:rPr>
          <w:rFonts w:ascii="Times New Roman" w:hAnsi="Times New Roman" w:cs="Times New Roman"/>
          <w:b/>
          <w:sz w:val="28"/>
          <w:szCs w:val="28"/>
        </w:rPr>
        <w:t>0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,48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1359AE">
        <w:rPr>
          <w:rFonts w:ascii="Times New Roman" w:hAnsi="Times New Roman"/>
          <w:color w:val="000000"/>
          <w:sz w:val="28"/>
        </w:rPr>
        <w:t>1/0,48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1359AE" w:rsidRPr="001359AE">
        <w:rPr>
          <w:rFonts w:ascii="Times New Roman" w:hAnsi="Times New Roman"/>
          <w:b/>
          <w:color w:val="000000"/>
          <w:sz w:val="28"/>
        </w:rPr>
        <w:t>2,08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="001359AE" w:rsidRPr="001359A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1359AE" w:rsidRPr="001359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359AE">
        <w:rPr>
          <w:rFonts w:ascii="Times New Roman" w:hAnsi="Times New Roman" w:cs="Times New Roman"/>
          <w:sz w:val="28"/>
          <w:szCs w:val="28"/>
        </w:rPr>
        <w:t>=1</w:t>
      </w:r>
      <w:r w:rsidR="003854B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1359AE">
        <w:rPr>
          <w:rFonts w:ascii="Times New Roman" w:hAnsi="Times New Roman"/>
          <w:sz w:val="28"/>
        </w:rPr>
        <w:t>1*2,08</w:t>
      </w:r>
      <w:r w:rsidR="008C5EA9">
        <w:rPr>
          <w:rFonts w:ascii="Times New Roman" w:hAnsi="Times New Roman"/>
          <w:sz w:val="28"/>
        </w:rPr>
        <w:t xml:space="preserve">= </w:t>
      </w:r>
      <w:r w:rsidR="001359AE">
        <w:rPr>
          <w:rFonts w:ascii="Times New Roman" w:hAnsi="Times New Roman"/>
          <w:b/>
          <w:sz w:val="28"/>
        </w:rPr>
        <w:t>2,08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1359AE">
        <w:rPr>
          <w:rFonts w:ascii="Times New Roman" w:eastAsia="Calibri" w:hAnsi="Times New Roman" w:cs="Calibri"/>
          <w:b/>
          <w:sz w:val="28"/>
          <w:szCs w:val="24"/>
          <w:lang w:bidi="en-US"/>
        </w:rPr>
        <w:t>2,08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1359AE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61A62"/>
    <w:rsid w:val="00084FA4"/>
    <w:rsid w:val="001359AE"/>
    <w:rsid w:val="001540FE"/>
    <w:rsid w:val="001A52BD"/>
    <w:rsid w:val="00244FC9"/>
    <w:rsid w:val="002E7827"/>
    <w:rsid w:val="002F6067"/>
    <w:rsid w:val="0038236C"/>
    <w:rsid w:val="003854B0"/>
    <w:rsid w:val="00395B16"/>
    <w:rsid w:val="003D00AD"/>
    <w:rsid w:val="00420BB2"/>
    <w:rsid w:val="004C7E11"/>
    <w:rsid w:val="00523D45"/>
    <w:rsid w:val="005541A8"/>
    <w:rsid w:val="00567CF3"/>
    <w:rsid w:val="006050EE"/>
    <w:rsid w:val="00843C48"/>
    <w:rsid w:val="008C5EA9"/>
    <w:rsid w:val="009A7295"/>
    <w:rsid w:val="009E6C2B"/>
    <w:rsid w:val="00A0556B"/>
    <w:rsid w:val="00A26AA7"/>
    <w:rsid w:val="00A86200"/>
    <w:rsid w:val="00AA1191"/>
    <w:rsid w:val="00AA65FF"/>
    <w:rsid w:val="00B67553"/>
    <w:rsid w:val="00B8384F"/>
    <w:rsid w:val="00BA7AAB"/>
    <w:rsid w:val="00BC4A4F"/>
    <w:rsid w:val="00C429E7"/>
    <w:rsid w:val="00CD60FD"/>
    <w:rsid w:val="00CE19E4"/>
    <w:rsid w:val="00D66C8A"/>
    <w:rsid w:val="00DA503F"/>
    <w:rsid w:val="00E3358E"/>
    <w:rsid w:val="00E73CE8"/>
    <w:rsid w:val="00E914C5"/>
    <w:rsid w:val="00EB5605"/>
    <w:rsid w:val="00EF2E55"/>
    <w:rsid w:val="00F57FCD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2046-B047-4569-9AD6-12AF7793A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6951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57</cp:revision>
  <cp:lastPrinted>2018-03-02T08:43:00Z</cp:lastPrinted>
  <dcterms:created xsi:type="dcterms:W3CDTF">2016-03-01T07:49:00Z</dcterms:created>
  <dcterms:modified xsi:type="dcterms:W3CDTF">2021-03-15T13:19:00Z</dcterms:modified>
  <dc:language>ru-RU</dc:language>
</cp:coreProperties>
</file>