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305B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305B4D">
              <w:rPr>
                <w:color w:val="000000"/>
              </w:rPr>
              <w:t>9</w:t>
            </w:r>
            <w:r w:rsidR="00D34DED">
              <w:rPr>
                <w:color w:val="000000"/>
              </w:rPr>
              <w:t xml:space="preserve"> </w:t>
            </w:r>
            <w:r w:rsidR="00305B4D">
              <w:rPr>
                <w:color w:val="000000"/>
              </w:rPr>
              <w:t>месяцев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F874D6">
              <w:rPr>
                <w:color w:val="000000"/>
              </w:rPr>
              <w:t>2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9A190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</w:t>
            </w:r>
            <w:r w:rsidR="009A190F">
              <w:rPr>
                <w:bCs/>
                <w:color w:val="000000"/>
                <w:sz w:val="28"/>
                <w:szCs w:val="28"/>
              </w:rPr>
              <w:t>2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CC2F41" w:rsidP="00CC2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6E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</w:t>
            </w:r>
            <w:r w:rsidR="006E405A">
              <w:rPr>
                <w:color w:val="000000"/>
              </w:rPr>
              <w:t>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CC2F41" w:rsidP="00CC2F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607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90B99" w:rsidP="004B33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16 487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CC2F41" w:rsidP="00CC2F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  <w:r w:rsidR="00490B9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</w:t>
            </w:r>
          </w:p>
          <w:p w:rsidR="004200BF" w:rsidRDefault="004200BF" w:rsidP="009A190F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CC2F41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</w:t>
            </w:r>
            <w:proofErr w:type="gramStart"/>
            <w:r w:rsidRPr="00D85E20">
              <w:rPr>
                <w:color w:val="000000"/>
              </w:rPr>
              <w:t>Кавказского</w:t>
            </w:r>
            <w:proofErr w:type="gramEnd"/>
            <w:r w:rsidRPr="00D85E20">
              <w:rPr>
                <w:color w:val="000000"/>
              </w:rPr>
              <w:t xml:space="preserve"> сельского </w:t>
            </w:r>
          </w:p>
          <w:p w:rsidR="004200BF" w:rsidRDefault="004200BF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C66180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11140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C66180" w:rsidP="008945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19020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C66180" w:rsidP="00C66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3C76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  <w:tr w:rsidR="000A5DBA" w:rsidTr="00473A19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9A190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E912B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Кол-во обслуж</w:t>
            </w:r>
            <w:r w:rsidR="00073C33">
              <w:rPr>
                <w:sz w:val="28"/>
                <w:szCs w:val="28"/>
              </w:rPr>
              <w:t>ив</w:t>
            </w:r>
            <w:r w:rsidR="00E912B9">
              <w:rPr>
                <w:sz w:val="28"/>
                <w:szCs w:val="28"/>
              </w:rPr>
              <w:t>аемых</w:t>
            </w:r>
            <w:r>
              <w:rPr>
                <w:sz w:val="28"/>
                <w:szCs w:val="28"/>
              </w:rPr>
              <w:t xml:space="preserve"> учреж</w:t>
            </w:r>
            <w:r w:rsidR="00E912B9">
              <w:rPr>
                <w:sz w:val="28"/>
                <w:szCs w:val="28"/>
              </w:rPr>
              <w:t>дений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251C7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251C76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DE4BD9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E718A"/>
    <w:rsid w:val="00121A14"/>
    <w:rsid w:val="001563BC"/>
    <w:rsid w:val="001B14AA"/>
    <w:rsid w:val="00201D9F"/>
    <w:rsid w:val="00220021"/>
    <w:rsid w:val="00235D45"/>
    <w:rsid w:val="002445E8"/>
    <w:rsid w:val="00251C76"/>
    <w:rsid w:val="00254353"/>
    <w:rsid w:val="0027230F"/>
    <w:rsid w:val="0028305D"/>
    <w:rsid w:val="00305B4D"/>
    <w:rsid w:val="00344DD3"/>
    <w:rsid w:val="00366110"/>
    <w:rsid w:val="003730C0"/>
    <w:rsid w:val="003C76BB"/>
    <w:rsid w:val="003D3AC6"/>
    <w:rsid w:val="004200BF"/>
    <w:rsid w:val="00441CC2"/>
    <w:rsid w:val="00473A19"/>
    <w:rsid w:val="00490B99"/>
    <w:rsid w:val="004932BC"/>
    <w:rsid w:val="004B33F2"/>
    <w:rsid w:val="004B6177"/>
    <w:rsid w:val="004C044B"/>
    <w:rsid w:val="004D1F0C"/>
    <w:rsid w:val="004E4482"/>
    <w:rsid w:val="005653D4"/>
    <w:rsid w:val="00594DEF"/>
    <w:rsid w:val="00644690"/>
    <w:rsid w:val="00662451"/>
    <w:rsid w:val="006C30DF"/>
    <w:rsid w:val="006E405A"/>
    <w:rsid w:val="006F1556"/>
    <w:rsid w:val="007323DD"/>
    <w:rsid w:val="007E426E"/>
    <w:rsid w:val="0082064A"/>
    <w:rsid w:val="00847131"/>
    <w:rsid w:val="0089450D"/>
    <w:rsid w:val="008A1FF0"/>
    <w:rsid w:val="008B54FB"/>
    <w:rsid w:val="008C0715"/>
    <w:rsid w:val="00915151"/>
    <w:rsid w:val="00961D13"/>
    <w:rsid w:val="009A190F"/>
    <w:rsid w:val="00A04438"/>
    <w:rsid w:val="00B547E0"/>
    <w:rsid w:val="00B724E3"/>
    <w:rsid w:val="00BC3973"/>
    <w:rsid w:val="00C66180"/>
    <w:rsid w:val="00C83FFF"/>
    <w:rsid w:val="00C97A1B"/>
    <w:rsid w:val="00CC2F41"/>
    <w:rsid w:val="00D34DED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8A97-0674-4337-A355-90021384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79</cp:revision>
  <cp:lastPrinted>2022-05-27T07:45:00Z</cp:lastPrinted>
  <dcterms:created xsi:type="dcterms:W3CDTF">2016-03-30T06:50:00Z</dcterms:created>
  <dcterms:modified xsi:type="dcterms:W3CDTF">2022-11-01T10:20:00Z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