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КАВКАЗСКОГО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КАВКАЗСКОГО РАЙОНА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14.11.2022                                                                                                  № 310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станица Кавказская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bookmarkStart w:id="0" w:name="__DdeLink__319_139537562"/>
      <w:bookmarkStart w:id="1" w:name="__DdeLink__857_1841385903"/>
      <w:bookmarkStart w:id="2" w:name="__DdeLink__483_709051690"/>
      <w:bookmarkStart w:id="3" w:name="__DdeLink__231_289738000"/>
      <w:r>
        <w:rPr>
          <w:rFonts w:cs="Times New Roman" w:ascii="Times New Roman" w:hAnsi="Times New Roman"/>
          <w:b/>
          <w:bCs/>
          <w:sz w:val="28"/>
          <w:szCs w:val="28"/>
        </w:rPr>
        <w:t>Об  опубликовании проекта  бюджета 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</w:t>
      </w:r>
      <w:bookmarkEnd w:id="3"/>
      <w:r>
        <w:rPr>
          <w:rFonts w:cs="Times New Roman" w:ascii="Times New Roman" w:hAnsi="Times New Roman"/>
          <w:b/>
          <w:bCs/>
          <w:sz w:val="28"/>
          <w:szCs w:val="28"/>
        </w:rPr>
        <w:t xml:space="preserve">, о </w:t>
      </w:r>
      <w:bookmarkEnd w:id="0"/>
      <w:bookmarkEnd w:id="1"/>
      <w:bookmarkEnd w:id="2"/>
      <w:r>
        <w:rPr>
          <w:rFonts w:cs="Times New Roman" w:ascii="Times New Roman" w:hAnsi="Times New Roman"/>
          <w:b/>
          <w:bCs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Кавказского района по вопросу принятия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год,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 (с изменениями),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1. Опубликовать в газете «Вести Кавказской» проект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год, внесенный  глав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ой</w:t>
      </w:r>
      <w:r>
        <w:rPr>
          <w:rFonts w:cs="Times New Roman" w:ascii="Times New Roman" w:hAnsi="Times New Roman"/>
          <w:sz w:val="28"/>
          <w:szCs w:val="28"/>
        </w:rPr>
        <w:t xml:space="preserve">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вопросу: «О проекте бюджета Кавказского сельского поселения Кавказского района 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год»  на 15.00 часов по московскому времени 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ноября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года и провести публичные слушания в здании муниципального бюджетного   учреждения   культуры Дом культуры «Социально-культурный центр» Кавказского сельского поселения Кавказского района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проекте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год» 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851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  № 5  администрации  Кавказского сельского поселения Кавказского района в рабочие дни с 13:00 часов до 16:00 часов  (телефон для справок 8(86193)22-8-54).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Кавказского района                                                                          И.В.Бережинская</w:t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 </w:t>
      </w:r>
      <w:r>
        <w:rPr>
          <w:rFonts w:cs="Times New Roman" w:ascii="Times New Roman" w:hAnsi="Times New Roman"/>
          <w:sz w:val="28"/>
          <w:szCs w:val="28"/>
          <w:u w:val="single"/>
        </w:rPr>
        <w:t>14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»      </w:t>
      </w:r>
      <w:r>
        <w:rPr>
          <w:rFonts w:cs="Times New Roman" w:ascii="Times New Roman" w:hAnsi="Times New Roman"/>
          <w:sz w:val="28"/>
          <w:szCs w:val="28"/>
          <w:u w:val="single"/>
        </w:rPr>
        <w:t>11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u w:val="single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u w:val="single"/>
          <w:lang w:val="ru-RU" w:eastAsia="ru-RU" w:bidi="ar-SA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г. №_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</w:t>
      </w:r>
      <w:r>
        <w:rPr>
          <w:rFonts w:cs="Times New Roman" w:ascii="Times New Roman" w:hAnsi="Times New Roman"/>
          <w:sz w:val="28"/>
          <w:szCs w:val="28"/>
          <w:u w:val="single"/>
        </w:rPr>
        <w:t>310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оргкомитета по проведению публичных слушаний по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вопросу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«О проекте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Кухно</w:t>
            </w:r>
          </w:p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Арсанафьевна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 xml:space="preserve">Хмызов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Эдуард Станиславович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заместитель главы Кавказского сельского  поселения Кавказского 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Фролова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Рябинина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Кравченко Елена Юрьевна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</w:t>
            </w: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Кавказского района                                                                       И.В.Бережинская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20"/>
    </w:pPr>
    <w:rPr/>
  </w:style>
  <w:style w:type="paragraph" w:styleId="Style16">
    <w:name w:val="List"/>
    <w:basedOn w:val="Style15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9">
    <w:name w:val="style1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Application>LibreOffice/7.1.0.3$Windows_X86_64 LibreOffice_project/f6099ecf3d29644b5008cc8f48f42f4a40986e4c</Application>
  <AppVersion>15.0000</AppVersion>
  <Pages>4</Pages>
  <Words>416</Words>
  <Characters>2863</Characters>
  <CharactersWithSpaces>3508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2022-11-14T14:34:40Z</cp:lastPrinted>
  <dcterms:modified xsi:type="dcterms:W3CDTF">2022-11-14T15:04:05Z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