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97685F">
        <w:rPr>
          <w:sz w:val="28"/>
          <w:szCs w:val="28"/>
          <w:u w:val="single"/>
        </w:rPr>
        <w:t>09.03</w:t>
      </w:r>
      <w:r w:rsidR="00584502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463E3A" w:rsidRDefault="00CB1127" w:rsidP="006C219E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97685F" w:rsidRPr="0097685F">
        <w:rPr>
          <w:sz w:val="28"/>
          <w:szCs w:val="28"/>
          <w:u w:val="single"/>
        </w:rPr>
        <w:t xml:space="preserve">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="0097685F" w:rsidRPr="0097685F">
        <w:rPr>
          <w:sz w:val="28"/>
          <w:szCs w:val="28"/>
          <w:u w:val="single"/>
        </w:rPr>
        <w:t>контроля за</w:t>
      </w:r>
      <w:proofErr w:type="gramEnd"/>
      <w:r w:rsidR="0097685F" w:rsidRPr="0097685F">
        <w:rPr>
          <w:sz w:val="28"/>
          <w:szCs w:val="28"/>
          <w:u w:val="single"/>
        </w:rPr>
        <w:t xml:space="preserve"> соблюдением правил благоустройства на территории муниципального образования»</w:t>
      </w:r>
    </w:p>
    <w:p w:rsidR="0097685F" w:rsidRDefault="0097685F" w:rsidP="006C219E">
      <w:pPr>
        <w:jc w:val="both"/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115D6"/>
    <w:rsid w:val="00031C15"/>
    <w:rsid w:val="000373C9"/>
    <w:rsid w:val="0005241B"/>
    <w:rsid w:val="00091504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3704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D4504"/>
    <w:rsid w:val="002E2E1D"/>
    <w:rsid w:val="002E79D3"/>
    <w:rsid w:val="002F34DA"/>
    <w:rsid w:val="002F6096"/>
    <w:rsid w:val="003415DB"/>
    <w:rsid w:val="003419A0"/>
    <w:rsid w:val="00344E9A"/>
    <w:rsid w:val="003D6DB2"/>
    <w:rsid w:val="003F2A4B"/>
    <w:rsid w:val="00406B08"/>
    <w:rsid w:val="00426012"/>
    <w:rsid w:val="00430DBE"/>
    <w:rsid w:val="0043380A"/>
    <w:rsid w:val="004408C2"/>
    <w:rsid w:val="00443ECA"/>
    <w:rsid w:val="00461FA4"/>
    <w:rsid w:val="00463E3A"/>
    <w:rsid w:val="004A72A3"/>
    <w:rsid w:val="004B13B0"/>
    <w:rsid w:val="004C4AF4"/>
    <w:rsid w:val="004C747C"/>
    <w:rsid w:val="004D730B"/>
    <w:rsid w:val="004E30B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92414"/>
    <w:rsid w:val="006A44DD"/>
    <w:rsid w:val="006C219E"/>
    <w:rsid w:val="006E4204"/>
    <w:rsid w:val="006E42B5"/>
    <w:rsid w:val="00704EE8"/>
    <w:rsid w:val="00713E5F"/>
    <w:rsid w:val="0072382A"/>
    <w:rsid w:val="007427EA"/>
    <w:rsid w:val="00743204"/>
    <w:rsid w:val="00780CF6"/>
    <w:rsid w:val="007863DB"/>
    <w:rsid w:val="007A0525"/>
    <w:rsid w:val="007F59B4"/>
    <w:rsid w:val="007F79E8"/>
    <w:rsid w:val="007F7B11"/>
    <w:rsid w:val="008015A7"/>
    <w:rsid w:val="00810E1A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D28A4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71C"/>
    <w:rsid w:val="00960937"/>
    <w:rsid w:val="0097685F"/>
    <w:rsid w:val="009A1C2B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1A2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00E7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11DA5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17761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508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2021-07-14T10:56:00Z</cp:lastPrinted>
  <dcterms:created xsi:type="dcterms:W3CDTF">2023-02-07T06:20:00Z</dcterms:created>
  <dcterms:modified xsi:type="dcterms:W3CDTF">2023-02-07T07:55:00Z</dcterms:modified>
</cp:coreProperties>
</file>