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97" w:rsidRDefault="005F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97" w:rsidRDefault="00A93DA8">
      <w:pPr>
        <w:pStyle w:val="3"/>
        <w:ind w:firstLine="0"/>
        <w:jc w:val="center"/>
      </w:pPr>
      <w:r w:rsidRPr="00A93DA8">
        <w:rPr>
          <w:b/>
          <w:i w:val="0"/>
          <w:szCs w:val="28"/>
          <w:shd w:val="clear" w:color="auto" w:fill="FFFFFF"/>
        </w:rPr>
        <w:t xml:space="preserve">         Доклад о ходе реализации муниципальной </w:t>
      </w:r>
      <w:r w:rsidR="00356C0F">
        <w:rPr>
          <w:b/>
          <w:i w:val="0"/>
          <w:szCs w:val="28"/>
          <w:shd w:val="clear" w:color="auto" w:fill="FFFFFF"/>
        </w:rPr>
        <w:t>программы</w:t>
      </w:r>
      <w:r w:rsidR="00356C0F">
        <w:rPr>
          <w:b/>
          <w:i w:val="0"/>
          <w:szCs w:val="28"/>
        </w:rPr>
        <w:t xml:space="preserve"> «</w:t>
      </w:r>
      <w:bookmarkStart w:id="0" w:name="__DdeLink__9483_1504809909"/>
      <w:r w:rsidR="00356C0F"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bookmarkEnd w:id="0"/>
      <w:r w:rsidR="00356C0F">
        <w:rPr>
          <w:b/>
          <w:i w:val="0"/>
          <w:spacing w:val="2"/>
          <w:szCs w:val="28"/>
        </w:rPr>
        <w:t xml:space="preserve">» за  </w:t>
      </w:r>
      <w:r w:rsidR="00A81D11">
        <w:rPr>
          <w:b/>
          <w:i w:val="0"/>
          <w:spacing w:val="2"/>
          <w:szCs w:val="28"/>
        </w:rPr>
        <w:t>202</w:t>
      </w:r>
      <w:r w:rsidR="00B479B0">
        <w:rPr>
          <w:b/>
          <w:i w:val="0"/>
          <w:spacing w:val="2"/>
          <w:szCs w:val="28"/>
        </w:rPr>
        <w:t>3</w:t>
      </w:r>
      <w:r w:rsidR="00356C0F">
        <w:rPr>
          <w:b/>
          <w:i w:val="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Координатор программы – Администрация Кавказского сельского поселения Кавказского района.</w:t>
      </w:r>
    </w:p>
    <w:p w:rsidR="00AD692D" w:rsidRDefault="00AD692D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муниципальной программы: </w:t>
      </w:r>
      <w:r>
        <w:rPr>
          <w:rStyle w:val="FontStyle16"/>
          <w:sz w:val="28"/>
          <w:szCs w:val="28"/>
        </w:rPr>
        <w:t>-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</w:t>
      </w:r>
      <w:r w:rsidR="00A81D11">
        <w:rPr>
          <w:rStyle w:val="FontStyle16"/>
          <w:sz w:val="28"/>
          <w:szCs w:val="28"/>
        </w:rPr>
        <w:t>.</w:t>
      </w:r>
    </w:p>
    <w:p w:rsidR="00A81D11" w:rsidRDefault="00A81D11" w:rsidP="00A0793E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Задачи муниципальной программы:</w:t>
      </w:r>
    </w:p>
    <w:p w:rsidR="00A81D11" w:rsidRPr="00A81D11" w:rsidRDefault="00A81D11" w:rsidP="00A81D11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среде;</w:t>
      </w:r>
    </w:p>
    <w:p w:rsidR="00A81D11" w:rsidRDefault="00A81D11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формирование здорового образа жизни молодежи Кавказского сельского поселения, организация занятости молодежи</w:t>
      </w:r>
      <w:r>
        <w:rPr>
          <w:rStyle w:val="FontStyle16"/>
          <w:sz w:val="28"/>
          <w:szCs w:val="28"/>
        </w:rPr>
        <w:t>.</w:t>
      </w:r>
    </w:p>
    <w:p w:rsidR="00C24CC2" w:rsidRPr="00C24CC2" w:rsidRDefault="00C24CC2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течение </w:t>
      </w:r>
      <w:r w:rsidR="00145BB4">
        <w:rPr>
          <w:rStyle w:val="FontStyle16"/>
          <w:sz w:val="28"/>
          <w:szCs w:val="28"/>
        </w:rPr>
        <w:t>2023</w:t>
      </w:r>
      <w:r>
        <w:rPr>
          <w:rStyle w:val="FontStyle16"/>
          <w:sz w:val="28"/>
          <w:szCs w:val="28"/>
        </w:rPr>
        <w:t xml:space="preserve"> года </w:t>
      </w:r>
      <w:r w:rsidR="00145BB4">
        <w:rPr>
          <w:rStyle w:val="FontStyle16"/>
          <w:sz w:val="28"/>
          <w:szCs w:val="28"/>
        </w:rPr>
        <w:t>в муниципальную</w:t>
      </w:r>
      <w:r>
        <w:rPr>
          <w:rStyle w:val="FontStyle16"/>
          <w:sz w:val="28"/>
          <w:szCs w:val="28"/>
        </w:rPr>
        <w:t xml:space="preserve"> программу вносились</w:t>
      </w:r>
      <w:r w:rsidR="00145BB4">
        <w:rPr>
          <w:rStyle w:val="FontStyle16"/>
          <w:sz w:val="28"/>
          <w:szCs w:val="28"/>
        </w:rPr>
        <w:t xml:space="preserve"> изменения</w:t>
      </w:r>
      <w:r>
        <w:rPr>
          <w:rStyle w:val="FontStyle16"/>
          <w:sz w:val="28"/>
          <w:szCs w:val="28"/>
        </w:rPr>
        <w:t xml:space="preserve"> </w:t>
      </w:r>
      <w:r w:rsidR="00145BB4">
        <w:rPr>
          <w:rStyle w:val="FontStyle16"/>
          <w:sz w:val="28"/>
          <w:szCs w:val="28"/>
        </w:rPr>
        <w:t>2</w:t>
      </w:r>
      <w:bookmarkStart w:id="1" w:name="_GoBack"/>
      <w:bookmarkEnd w:id="1"/>
      <w:r>
        <w:rPr>
          <w:rStyle w:val="FontStyle16"/>
          <w:sz w:val="28"/>
          <w:szCs w:val="28"/>
        </w:rPr>
        <w:t xml:space="preserve"> раза.</w:t>
      </w:r>
    </w:p>
    <w:p w:rsidR="00BA7F9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Объем бюджетн</w:t>
      </w:r>
      <w:r w:rsidR="00BA7F93" w:rsidRPr="00524F03">
        <w:rPr>
          <w:rFonts w:ascii="Times New Roman" w:hAnsi="Times New Roman" w:cs="Times New Roman"/>
          <w:sz w:val="28"/>
          <w:szCs w:val="28"/>
        </w:rPr>
        <w:t>ых ассигнований в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A81D11">
        <w:rPr>
          <w:rFonts w:ascii="Times New Roman" w:hAnsi="Times New Roman" w:cs="Times New Roman"/>
          <w:sz w:val="28"/>
          <w:szCs w:val="28"/>
        </w:rPr>
        <w:t>202</w:t>
      </w:r>
      <w:r w:rsidR="00B479B0">
        <w:rPr>
          <w:rFonts w:ascii="Times New Roman" w:hAnsi="Times New Roman" w:cs="Times New Roman"/>
          <w:sz w:val="28"/>
          <w:szCs w:val="28"/>
        </w:rPr>
        <w:t>3</w:t>
      </w:r>
      <w:r w:rsidRPr="00524F03">
        <w:rPr>
          <w:rFonts w:ascii="Times New Roman" w:hAnsi="Times New Roman" w:cs="Times New Roman"/>
          <w:sz w:val="28"/>
          <w:szCs w:val="28"/>
        </w:rPr>
        <w:t> году за счет средств местного бюджета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6C24B5">
        <w:rPr>
          <w:rFonts w:ascii="Times New Roman" w:hAnsi="Times New Roman" w:cs="Times New Roman"/>
          <w:sz w:val="28"/>
          <w:szCs w:val="28"/>
        </w:rPr>
        <w:t xml:space="preserve">составил в сумме </w:t>
      </w:r>
      <w:r w:rsidR="00BD68E2">
        <w:rPr>
          <w:rFonts w:ascii="Times New Roman" w:hAnsi="Times New Roman" w:cs="Times New Roman"/>
          <w:sz w:val="28"/>
          <w:szCs w:val="28"/>
        </w:rPr>
        <w:t>45,0</w:t>
      </w:r>
      <w:r w:rsidRPr="00524F03">
        <w:rPr>
          <w:rFonts w:ascii="Times New Roman" w:hAnsi="Times New Roman" w:cs="Times New Roman"/>
          <w:sz w:val="28"/>
          <w:szCs w:val="28"/>
        </w:rPr>
        <w:t xml:space="preserve"> тыс. руб</w:t>
      </w:r>
      <w:r w:rsidR="00BA7F93" w:rsidRPr="00524F03">
        <w:rPr>
          <w:rFonts w:ascii="Times New Roman" w:hAnsi="Times New Roman" w:cs="Times New Roman"/>
          <w:sz w:val="28"/>
          <w:szCs w:val="28"/>
        </w:rPr>
        <w:t>.</w:t>
      </w:r>
      <w:r w:rsidRPr="00524F03">
        <w:rPr>
          <w:rFonts w:ascii="Times New Roman" w:hAnsi="Times New Roman" w:cs="Times New Roman"/>
          <w:sz w:val="28"/>
          <w:szCs w:val="28"/>
        </w:rPr>
        <w:t xml:space="preserve">,  </w:t>
      </w:r>
      <w:r w:rsidR="00BA7F93" w:rsidRPr="00524F03">
        <w:rPr>
          <w:rFonts w:ascii="Times New Roman" w:hAnsi="Times New Roman" w:cs="Times New Roman"/>
          <w:sz w:val="28"/>
          <w:szCs w:val="28"/>
        </w:rPr>
        <w:t>освоено бюджетных ассигнований на реализ</w:t>
      </w:r>
      <w:r w:rsidR="006C24B5">
        <w:rPr>
          <w:rFonts w:ascii="Times New Roman" w:hAnsi="Times New Roman" w:cs="Times New Roman"/>
          <w:sz w:val="28"/>
          <w:szCs w:val="28"/>
        </w:rPr>
        <w:t xml:space="preserve">ацию мероприятий подпрограммы </w:t>
      </w:r>
      <w:r w:rsidR="00B479B0">
        <w:rPr>
          <w:rFonts w:ascii="Times New Roman" w:hAnsi="Times New Roman" w:cs="Times New Roman"/>
          <w:sz w:val="28"/>
          <w:szCs w:val="28"/>
        </w:rPr>
        <w:t>19,6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A7F93" w:rsidRPr="00524F03">
        <w:rPr>
          <w:rFonts w:ascii="Times New Roman" w:hAnsi="Times New Roman" w:cs="Times New Roman"/>
          <w:sz w:val="28"/>
          <w:szCs w:val="28"/>
        </w:rPr>
        <w:t>тыс. руб.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Запланированные к реализации в отчетном году</w:t>
      </w:r>
      <w:r w:rsidR="00BD68E2">
        <w:rPr>
          <w:rFonts w:ascii="Times New Roman" w:hAnsi="Times New Roman" w:cs="Times New Roman"/>
          <w:sz w:val="28"/>
          <w:szCs w:val="28"/>
        </w:rPr>
        <w:t xml:space="preserve">  2 из 2 мероприятие  было выполнены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</w:p>
    <w:p w:rsidR="005F4197" w:rsidRPr="00524F03" w:rsidRDefault="00BA7F93" w:rsidP="00BD6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 xml:space="preserve">В </w:t>
      </w:r>
      <w:r w:rsidR="00524F03">
        <w:rPr>
          <w:rFonts w:ascii="Times New Roman" w:hAnsi="Times New Roman" w:cs="Times New Roman"/>
          <w:sz w:val="28"/>
          <w:szCs w:val="28"/>
        </w:rPr>
        <w:t>рамках выполнения мероприятий программы</w:t>
      </w:r>
      <w:r w:rsidRPr="00524F03">
        <w:rPr>
          <w:rFonts w:ascii="Times New Roman" w:hAnsi="Times New Roman" w:cs="Times New Roman"/>
          <w:sz w:val="28"/>
          <w:szCs w:val="28"/>
        </w:rPr>
        <w:t xml:space="preserve"> в </w:t>
      </w:r>
      <w:r w:rsidR="00A81D11">
        <w:rPr>
          <w:rFonts w:ascii="Times New Roman" w:hAnsi="Times New Roman" w:cs="Times New Roman"/>
          <w:sz w:val="28"/>
          <w:szCs w:val="28"/>
        </w:rPr>
        <w:t>202</w:t>
      </w:r>
      <w:r w:rsidR="00B479B0">
        <w:rPr>
          <w:rFonts w:ascii="Times New Roman" w:hAnsi="Times New Roman" w:cs="Times New Roman"/>
          <w:sz w:val="28"/>
          <w:szCs w:val="28"/>
        </w:rPr>
        <w:t>3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в полном</w:t>
      </w:r>
      <w:r w:rsidR="000636DF">
        <w:rPr>
          <w:rFonts w:ascii="Times New Roman" w:hAnsi="Times New Roman" w:cs="Times New Roman"/>
          <w:sz w:val="28"/>
          <w:szCs w:val="28"/>
        </w:rPr>
        <w:t xml:space="preserve"> объеме удалось выполнить 2 из 2</w:t>
      </w:r>
      <w:r w:rsidRPr="00524F03">
        <w:rPr>
          <w:rFonts w:ascii="Times New Roman" w:hAnsi="Times New Roman" w:cs="Times New Roman"/>
          <w:sz w:val="28"/>
          <w:szCs w:val="28"/>
        </w:rPr>
        <w:t xml:space="preserve"> целевых показателя, а именно</w:t>
      </w:r>
      <w:r w:rsidR="00BD68E2">
        <w:rPr>
          <w:rFonts w:ascii="Times New Roman" w:hAnsi="Times New Roman" w:cs="Times New Roman"/>
          <w:sz w:val="28"/>
          <w:szCs w:val="28"/>
        </w:rPr>
        <w:t xml:space="preserve"> по основному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D68E2">
        <w:rPr>
          <w:rFonts w:ascii="Times New Roman" w:hAnsi="Times New Roman" w:cs="Times New Roman"/>
          <w:sz w:val="28"/>
          <w:szCs w:val="28"/>
        </w:rPr>
        <w:t>ю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№ 1</w:t>
      </w:r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>Участие в районных мероприятиях</w:t>
      </w:r>
      <w:r w:rsidR="00BD68E2">
        <w:rPr>
          <w:rFonts w:ascii="Times New Roman" w:hAnsi="Times New Roman" w:cs="Times New Roman"/>
          <w:sz w:val="28"/>
          <w:szCs w:val="28"/>
        </w:rPr>
        <w:t>»</w:t>
      </w:r>
      <w:r w:rsidRPr="00524F03">
        <w:rPr>
          <w:rFonts w:ascii="Times New Roman" w:hAnsi="Times New Roman" w:cs="Times New Roman"/>
          <w:sz w:val="28"/>
          <w:szCs w:val="28"/>
        </w:rPr>
        <w:t xml:space="preserve"> было принято участие в 3 мероприятиях проводимых на территории муниципального района, 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данные мероприятия не финансировались по данной программе </w:t>
      </w:r>
      <w:r w:rsidR="00BD68E2">
        <w:rPr>
          <w:rFonts w:ascii="Times New Roman" w:hAnsi="Times New Roman" w:cs="Times New Roman"/>
          <w:sz w:val="28"/>
          <w:szCs w:val="28"/>
        </w:rPr>
        <w:t>в виду отсутствия необходимости, о</w:t>
      </w:r>
      <w:r w:rsidR="00BD68E2" w:rsidRPr="00BD68E2">
        <w:rPr>
          <w:rFonts w:ascii="Times New Roman" w:hAnsi="Times New Roman" w:cs="Times New Roman"/>
          <w:sz w:val="28"/>
          <w:szCs w:val="28"/>
        </w:rPr>
        <w:t>сновное мероприятие № 2</w:t>
      </w:r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</w:t>
      </w:r>
      <w:r w:rsidR="00BD68E2">
        <w:rPr>
          <w:rFonts w:ascii="Times New Roman" w:hAnsi="Times New Roman" w:cs="Times New Roman"/>
          <w:sz w:val="28"/>
          <w:szCs w:val="28"/>
        </w:rPr>
        <w:t>» не финансировалось в виду отсутствия необходимости и экономии бюджетных средств, по основному мероприятию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№3</w:t>
      </w:r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>Проведение мероприятий поселенческого и межпоселенческого уровня в сфере молодежной политики</w:t>
      </w:r>
      <w:r w:rsidR="00BD68E2">
        <w:rPr>
          <w:rFonts w:ascii="Times New Roman" w:hAnsi="Times New Roman" w:cs="Times New Roman"/>
          <w:sz w:val="28"/>
          <w:szCs w:val="28"/>
        </w:rPr>
        <w:t xml:space="preserve">» 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было проведено 5 мероприятий поселенческого уровня</w:t>
      </w:r>
      <w:r w:rsidR="00B479B0">
        <w:rPr>
          <w:rFonts w:ascii="Times New Roman" w:hAnsi="Times New Roman" w:cs="Times New Roman"/>
          <w:sz w:val="28"/>
          <w:szCs w:val="28"/>
        </w:rPr>
        <w:t xml:space="preserve"> на сумму 19,6</w:t>
      </w:r>
      <w:r w:rsidR="00BD68E2">
        <w:rPr>
          <w:rFonts w:ascii="Times New Roman" w:hAnsi="Times New Roman" w:cs="Times New Roman"/>
          <w:sz w:val="28"/>
          <w:szCs w:val="28"/>
        </w:rPr>
        <w:t xml:space="preserve"> тыс руб.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, которые финансировались под данной </w:t>
      </w:r>
      <w:r w:rsidR="00524F03">
        <w:rPr>
          <w:rFonts w:ascii="Times New Roman" w:hAnsi="Times New Roman" w:cs="Times New Roman"/>
          <w:sz w:val="28"/>
          <w:szCs w:val="28"/>
        </w:rPr>
        <w:t>программе</w:t>
      </w:r>
      <w:r w:rsidR="00BD68E2">
        <w:rPr>
          <w:rFonts w:ascii="Times New Roman" w:hAnsi="Times New Roman" w:cs="Times New Roman"/>
          <w:sz w:val="28"/>
          <w:szCs w:val="28"/>
        </w:rPr>
        <w:t>, в результате целевые показатели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был</w:t>
      </w:r>
      <w:r w:rsidR="00BD68E2">
        <w:rPr>
          <w:rFonts w:ascii="Times New Roman" w:hAnsi="Times New Roman" w:cs="Times New Roman"/>
          <w:sz w:val="28"/>
          <w:szCs w:val="28"/>
        </w:rPr>
        <w:t>и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D68E2">
        <w:rPr>
          <w:rFonts w:ascii="Times New Roman" w:hAnsi="Times New Roman" w:cs="Times New Roman"/>
          <w:sz w:val="28"/>
          <w:szCs w:val="28"/>
        </w:rPr>
        <w:t>достигнуты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в полном объеме .</w:t>
      </w:r>
    </w:p>
    <w:p w:rsidR="005F4197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может быть признана </w:t>
      </w:r>
      <w:r w:rsidR="00F20BAC" w:rsidRPr="001D2D02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1D2D02">
        <w:rPr>
          <w:rFonts w:ascii="Times New Roman" w:hAnsi="Times New Roman" w:cs="Times New Roman"/>
          <w:b/>
          <w:sz w:val="28"/>
          <w:szCs w:val="28"/>
        </w:rPr>
        <w:t>,</w:t>
      </w:r>
      <w:r w:rsidRPr="00524F03">
        <w:rPr>
          <w:rFonts w:ascii="Times New Roman" w:hAnsi="Times New Roman" w:cs="Times New Roman"/>
          <w:sz w:val="28"/>
          <w:szCs w:val="28"/>
        </w:rPr>
        <w:t xml:space="preserve"> коэффициент эффективности реализации программы – </w:t>
      </w:r>
      <w:r w:rsidR="009E6783">
        <w:rPr>
          <w:rFonts w:ascii="Times New Roman" w:hAnsi="Times New Roman" w:cs="Times New Roman"/>
          <w:b/>
          <w:sz w:val="28"/>
          <w:szCs w:val="28"/>
        </w:rPr>
        <w:t>1.</w:t>
      </w:r>
    </w:p>
    <w:p w:rsidR="005F4197" w:rsidRPr="00524F03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Расчет эффективности реализации программы прилагается.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Заместитель главы Кавказского</w:t>
      </w: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lastRenderedPageBreak/>
        <w:t xml:space="preserve">сельского поселения                                               </w:t>
      </w:r>
      <w:r w:rsidR="00A24911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Балашов В.С</w:t>
      </w: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.</w:t>
      </w:r>
    </w:p>
    <w:p w:rsidR="005F4197" w:rsidRDefault="005F41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197" w:rsidRDefault="00356C0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 w:rsidR="005F4197" w:rsidRDefault="00356C0F" w:rsidP="00117687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r>
        <w:rPr>
          <w:b/>
          <w:i w:val="0"/>
          <w:color w:val="000000"/>
          <w:spacing w:val="2"/>
          <w:szCs w:val="28"/>
        </w:rPr>
        <w:t>»</w:t>
      </w:r>
      <w:r w:rsidR="00117687">
        <w:rPr>
          <w:b/>
          <w:i w:val="0"/>
          <w:color w:val="000000"/>
          <w:spacing w:val="2"/>
          <w:szCs w:val="28"/>
        </w:rPr>
        <w:t xml:space="preserve"> за </w:t>
      </w:r>
      <w:r w:rsidR="00A81D11">
        <w:rPr>
          <w:b/>
          <w:i w:val="0"/>
          <w:color w:val="000000"/>
          <w:spacing w:val="2"/>
          <w:szCs w:val="28"/>
        </w:rPr>
        <w:t>202</w:t>
      </w:r>
      <w:r w:rsidR="00A24911">
        <w:rPr>
          <w:b/>
          <w:i w:val="0"/>
          <w:color w:val="000000"/>
          <w:spacing w:val="2"/>
          <w:szCs w:val="28"/>
        </w:rPr>
        <w:t>3</w:t>
      </w:r>
      <w:r w:rsidR="00117687">
        <w:rPr>
          <w:b/>
          <w:i w:val="0"/>
          <w:color w:val="00000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1D2D02">
      <w:pPr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СРм = Мв/М = 2/2</w:t>
      </w:r>
      <w:r w:rsidR="00356C0F">
        <w:rPr>
          <w:rFonts w:ascii="Times New Roman" w:hAnsi="Times New Roman"/>
          <w:color w:val="000000"/>
          <w:sz w:val="28"/>
        </w:rPr>
        <w:t>= 1,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r w:rsidRPr="00524F03">
        <w:rPr>
          <w:rFonts w:ascii="Times New Roman" w:hAnsi="Times New Roman"/>
          <w:b/>
          <w:color w:val="000000"/>
          <w:sz w:val="28"/>
        </w:rPr>
        <w:t>СРм = 1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 w:rsidR="00524F03">
        <w:rPr>
          <w:rFonts w:ascii="Times New Roman" w:hAnsi="Times New Roman" w:cs="Times New Roman"/>
          <w:sz w:val="28"/>
          <w:szCs w:val="28"/>
        </w:rPr>
        <w:t xml:space="preserve"> =</w:t>
      </w:r>
      <w:r w:rsidR="00B479B0">
        <w:rPr>
          <w:rFonts w:ascii="Times New Roman" w:hAnsi="Times New Roman" w:cs="Times New Roman"/>
          <w:sz w:val="28"/>
          <w:szCs w:val="28"/>
        </w:rPr>
        <w:t>19,6</w:t>
      </w:r>
      <w:r w:rsidR="00524F03">
        <w:rPr>
          <w:rFonts w:ascii="Times New Roman" w:hAnsi="Times New Roman" w:cs="Times New Roman"/>
          <w:sz w:val="28"/>
          <w:szCs w:val="28"/>
        </w:rPr>
        <w:t>/</w:t>
      </w:r>
      <w:r w:rsidR="00B479B0">
        <w:rPr>
          <w:rFonts w:ascii="Times New Roman" w:hAnsi="Times New Roman" w:cs="Times New Roman"/>
          <w:sz w:val="28"/>
          <w:szCs w:val="28"/>
        </w:rPr>
        <w:t>45,0 = 0,43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r w:rsidRPr="00524F03">
        <w:rPr>
          <w:rFonts w:ascii="Times New Roman" w:hAnsi="Times New Roman" w:cs="Times New Roman"/>
          <w:b/>
          <w:sz w:val="28"/>
          <w:szCs w:val="28"/>
        </w:rPr>
        <w:t>ССуз</w:t>
      </w:r>
      <w:r w:rsidRPr="00524F03">
        <w:rPr>
          <w:rFonts w:ascii="Times New Roman" w:hAnsi="Times New Roman"/>
          <w:b/>
          <w:sz w:val="28"/>
          <w:szCs w:val="28"/>
        </w:rPr>
        <w:t xml:space="preserve">= </w:t>
      </w:r>
      <w:r w:rsidR="00B479B0">
        <w:rPr>
          <w:rFonts w:ascii="Times New Roman" w:hAnsi="Times New Roman"/>
          <w:b/>
          <w:sz w:val="28"/>
          <w:szCs w:val="28"/>
        </w:rPr>
        <w:t>0,43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 = 1/</w:t>
      </w:r>
      <w:r w:rsidR="00B479B0">
        <w:rPr>
          <w:rFonts w:ascii="Times New Roman" w:hAnsi="Times New Roman"/>
          <w:color w:val="000000"/>
          <w:sz w:val="28"/>
        </w:rPr>
        <w:t>0,43</w:t>
      </w:r>
      <w:r w:rsidR="00356C0F">
        <w:rPr>
          <w:rFonts w:ascii="Times New Roman" w:hAnsi="Times New Roman"/>
          <w:color w:val="000000"/>
          <w:sz w:val="28"/>
        </w:rPr>
        <w:t xml:space="preserve"> = </w:t>
      </w:r>
      <w:r w:rsidR="00B479B0">
        <w:rPr>
          <w:rFonts w:ascii="Times New Roman" w:hAnsi="Times New Roman"/>
          <w:color w:val="000000"/>
          <w:sz w:val="28"/>
        </w:rPr>
        <w:t>2,32</w:t>
      </w: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r w:rsidRPr="00524F03">
        <w:rPr>
          <w:rFonts w:ascii="Times New Roman" w:hAnsi="Times New Roman"/>
          <w:b/>
          <w:color w:val="000000"/>
          <w:sz w:val="28"/>
        </w:rPr>
        <w:t xml:space="preserve">Эис = </w:t>
      </w:r>
      <w:r w:rsidR="00B479B0">
        <w:rPr>
          <w:rFonts w:ascii="Times New Roman" w:hAnsi="Times New Roman"/>
          <w:b/>
          <w:color w:val="000000"/>
          <w:sz w:val="28"/>
        </w:rPr>
        <w:t>2,32</w:t>
      </w:r>
    </w:p>
    <w:p w:rsidR="00524F03" w:rsidRPr="00524F03" w:rsidRDefault="00524F03">
      <w:pPr>
        <w:spacing w:after="0" w:line="240" w:lineRule="auto"/>
        <w:ind w:firstLine="851"/>
        <w:jc w:val="both"/>
        <w:rPr>
          <w:b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ЗПп/пп - плановое значение целевого показателя подпрограммы (ведомственной целевой программы, основного мероприятия).</w:t>
      </w:r>
    </w:p>
    <w:p w:rsidR="00524F03" w:rsidRDefault="00524F03" w:rsidP="00524F0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5A40D1" w:rsidRDefault="005A40D1" w:rsidP="005A40D1">
      <w:pPr>
        <w:jc w:val="both"/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</w:p>
    <w:p w:rsidR="005F4197" w:rsidRDefault="00524F03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№ 2:</w:t>
      </w:r>
      <w:r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приобретение палат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>ки</w:t>
      </w:r>
    </w:p>
    <w:p w:rsidR="005A40D1" w:rsidRDefault="005A40D1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0D1" w:rsidRDefault="005A40D1" w:rsidP="005A40D1">
      <w:pPr>
        <w:jc w:val="both"/>
      </w:pPr>
      <w:r>
        <w:rPr>
          <w:rFonts w:ascii="Times New Roman" w:hAnsi="Times New Roman"/>
          <w:sz w:val="28"/>
          <w:szCs w:val="28"/>
        </w:rPr>
        <w:t xml:space="preserve">СДп/ппз =  </w:t>
      </w:r>
      <w:r w:rsidR="00EA3431">
        <w:rPr>
          <w:rFonts w:ascii="Times New Roman" w:hAnsi="Times New Roman"/>
          <w:sz w:val="28"/>
          <w:szCs w:val="28"/>
        </w:rPr>
        <w:t xml:space="preserve">Зпп/пп  / </w:t>
      </w:r>
      <w:r w:rsidR="00AE630F">
        <w:rPr>
          <w:rFonts w:ascii="Times New Roman" w:hAnsi="Times New Roman"/>
          <w:sz w:val="28"/>
          <w:szCs w:val="28"/>
        </w:rPr>
        <w:t xml:space="preserve">ЗПп/пф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6DF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</w:t>
      </w:r>
      <w:r w:rsidR="001D2D02">
        <w:rPr>
          <w:rFonts w:ascii="Times New Roman" w:hAnsi="Times New Roman"/>
          <w:sz w:val="28"/>
          <w:szCs w:val="28"/>
        </w:rPr>
        <w:t>1</w:t>
      </w:r>
      <w:r w:rsidR="000636DF">
        <w:rPr>
          <w:rFonts w:ascii="Times New Roman" w:hAnsi="Times New Roman"/>
          <w:sz w:val="28"/>
          <w:szCs w:val="28"/>
        </w:rPr>
        <w:t xml:space="preserve"> не планировался к исполнению в виду отсутствия необходимости</w:t>
      </w:r>
      <w:r w:rsidR="00EA3431">
        <w:rPr>
          <w:rFonts w:ascii="Times New Roman" w:hAnsi="Times New Roman"/>
          <w:sz w:val="28"/>
          <w:szCs w:val="28"/>
        </w:rPr>
        <w:t>)</w:t>
      </w:r>
      <w:r w:rsidR="00FE4572">
        <w:rPr>
          <w:rFonts w:ascii="Times New Roman" w:hAnsi="Times New Roman"/>
          <w:sz w:val="28"/>
          <w:szCs w:val="28"/>
        </w:rPr>
        <w:t>.</w:t>
      </w:r>
    </w:p>
    <w:p w:rsidR="005F4197" w:rsidRDefault="00356C0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№3 Проведено мероприятий поселенческого и межпоселенческого уровня 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jc w:val="both"/>
      </w:pPr>
      <w:r>
        <w:rPr>
          <w:rFonts w:ascii="Times New Roman" w:hAnsi="Times New Roman"/>
          <w:sz w:val="28"/>
          <w:szCs w:val="28"/>
        </w:rPr>
        <w:t>СДп/ппз =  ЗПп/пф / Зпп/пп = 5/5 = 1</w:t>
      </w:r>
    </w:p>
    <w:p w:rsidR="005F4197" w:rsidRDefault="005F4197">
      <w:pPr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4197" w:rsidRDefault="00356C0F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5823148" wp14:editId="7EA9787C">
            <wp:extent cx="160020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4197" w:rsidRDefault="005F4197">
      <w:pPr>
        <w:spacing w:after="0" w:line="240" w:lineRule="auto"/>
        <w:jc w:val="both"/>
      </w:pPr>
    </w:p>
    <w:p w:rsidR="005F4197" w:rsidRDefault="00356C0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СРп/п - степень реализации программы (основного мероприятия);</w:t>
      </w:r>
    </w:p>
    <w:p w:rsidR="005F4197" w:rsidRDefault="00356C0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AE630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СРп/п=2/2</w:t>
      </w:r>
      <w:r w:rsidR="00356C0F">
        <w:rPr>
          <w:rFonts w:ascii="Times New Roman" w:hAnsi="Times New Roman" w:cs="Times New Roman"/>
          <w:sz w:val="28"/>
          <w:szCs w:val="28"/>
        </w:rPr>
        <w:t>=</w:t>
      </w:r>
      <w:r w:rsidR="005A40D1">
        <w:rPr>
          <w:rFonts w:ascii="Times New Roman" w:hAnsi="Times New Roman" w:cs="Times New Roman"/>
          <w:sz w:val="28"/>
          <w:szCs w:val="28"/>
        </w:rPr>
        <w:t xml:space="preserve"> </w:t>
      </w:r>
      <w:r w:rsidR="00EA3431">
        <w:rPr>
          <w:rFonts w:ascii="Times New Roman" w:hAnsi="Times New Roman" w:cs="Times New Roman"/>
          <w:sz w:val="28"/>
          <w:szCs w:val="28"/>
        </w:rPr>
        <w:t>1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0D1">
        <w:rPr>
          <w:rFonts w:ascii="Times New Roman" w:hAnsi="Times New Roman" w:cs="Times New Roman"/>
          <w:b/>
          <w:sz w:val="28"/>
          <w:szCs w:val="28"/>
        </w:rPr>
        <w:t xml:space="preserve">СРп/п = </w:t>
      </w:r>
      <w:r w:rsidR="00EA3431">
        <w:rPr>
          <w:rFonts w:ascii="Times New Roman" w:hAnsi="Times New Roman" w:cs="Times New Roman"/>
          <w:b/>
          <w:sz w:val="28"/>
          <w:szCs w:val="28"/>
        </w:rPr>
        <w:t>1</w:t>
      </w:r>
    </w:p>
    <w:p w:rsidR="00FE4572" w:rsidRPr="005A40D1" w:rsidRDefault="00FE457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ЭРп/п = СРп/п*Эис = </w:t>
      </w:r>
      <w:r w:rsidR="00EA3431">
        <w:rPr>
          <w:rFonts w:ascii="Times New Roman" w:hAnsi="Times New Roman"/>
          <w:sz w:val="28"/>
        </w:rPr>
        <w:t>1</w:t>
      </w:r>
      <w:r w:rsidR="00356C0F">
        <w:rPr>
          <w:rFonts w:ascii="Times New Roman" w:hAnsi="Times New Roman"/>
          <w:sz w:val="28"/>
        </w:rPr>
        <w:t>*</w:t>
      </w:r>
      <w:r w:rsidR="00B479B0">
        <w:rPr>
          <w:rFonts w:ascii="Times New Roman" w:hAnsi="Times New Roman"/>
          <w:sz w:val="28"/>
        </w:rPr>
        <w:t>2,32</w:t>
      </w:r>
      <w:r w:rsidR="00FE4572">
        <w:rPr>
          <w:rFonts w:ascii="Times New Roman" w:hAnsi="Times New Roman"/>
          <w:sz w:val="28"/>
        </w:rPr>
        <w:t xml:space="preserve"> </w:t>
      </w:r>
      <w:r w:rsidR="00356C0F">
        <w:rPr>
          <w:rFonts w:ascii="Times New Roman" w:hAnsi="Times New Roman"/>
          <w:sz w:val="28"/>
        </w:rPr>
        <w:t xml:space="preserve">= </w:t>
      </w:r>
      <w:r w:rsidR="00B479B0">
        <w:rPr>
          <w:rFonts w:ascii="Times New Roman" w:hAnsi="Times New Roman"/>
          <w:b/>
          <w:sz w:val="28"/>
        </w:rPr>
        <w:t>2,32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5A40D1">
        <w:rPr>
          <w:rFonts w:ascii="Times New Roman" w:hAnsi="Times New Roman"/>
          <w:b/>
          <w:sz w:val="28"/>
        </w:rPr>
        <w:t xml:space="preserve">ЭРп/п = </w:t>
      </w:r>
      <w:r w:rsidR="00B479B0">
        <w:rPr>
          <w:rFonts w:ascii="Times New Roman" w:hAnsi="Times New Roman"/>
          <w:b/>
          <w:sz w:val="28"/>
        </w:rPr>
        <w:t>2,32</w:t>
      </w:r>
    </w:p>
    <w:p w:rsidR="005A40D1" w:rsidRPr="005A40D1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117687" w:rsidRDefault="00117687" w:rsidP="001176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117687" w:rsidRDefault="0092468C" w:rsidP="001176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 xml:space="preserve">=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3/3 = 1</w:t>
      </w:r>
    </w:p>
    <w:p w:rsidR="00117687" w:rsidRDefault="00117687" w:rsidP="00117687">
      <w:pPr>
        <w:jc w:val="both"/>
      </w:pPr>
    </w:p>
    <w:p w:rsidR="00117687" w:rsidRDefault="00117687" w:rsidP="00F2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 № 2: приобретение палатки</w:t>
      </w:r>
    </w:p>
    <w:p w:rsidR="00117687" w:rsidRDefault="00117687" w:rsidP="0011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572" w:rsidRDefault="0092468C" w:rsidP="00FE457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r>
        <w:rPr>
          <w:rFonts w:ascii="Times New Roman" w:hAnsi="Times New Roman"/>
          <w:sz w:val="28"/>
          <w:szCs w:val="28"/>
        </w:rPr>
        <w:t xml:space="preserve"> =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 w:rsidR="00FE4572">
        <w:rPr>
          <w:rFonts w:ascii="Times New Roman" w:hAnsi="Times New Roman"/>
          <w:sz w:val="28"/>
          <w:szCs w:val="28"/>
        </w:rPr>
        <w:t xml:space="preserve"> </w:t>
      </w:r>
      <w:r w:rsidR="00F20BAC">
        <w:rPr>
          <w:rFonts w:ascii="Times New Roman" w:hAnsi="Times New Roman"/>
          <w:sz w:val="28"/>
          <w:szCs w:val="28"/>
        </w:rPr>
        <w:t xml:space="preserve"> </w:t>
      </w:r>
      <w:r w:rsidR="00FE4572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</w:t>
      </w:r>
      <w:r w:rsidR="00B23A34">
        <w:rPr>
          <w:rFonts w:ascii="Times New Roman" w:hAnsi="Times New Roman"/>
          <w:sz w:val="28"/>
          <w:szCs w:val="28"/>
        </w:rPr>
        <w:t>3</w:t>
      </w:r>
      <w:r w:rsidR="00FE4572">
        <w:rPr>
          <w:rFonts w:ascii="Times New Roman" w:hAnsi="Times New Roman"/>
          <w:sz w:val="28"/>
          <w:szCs w:val="28"/>
        </w:rPr>
        <w:t xml:space="preserve"> не планировался к исполнению в виду отсутствия необходимости).</w:t>
      </w:r>
    </w:p>
    <w:p w:rsidR="00117687" w:rsidRDefault="00F20BAC" w:rsidP="00F20BA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Целевой п</w:t>
      </w:r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оказатель №3 Проведено мероприятий поселенческого и межпоселенческого уровня </w:t>
      </w:r>
    </w:p>
    <w:p w:rsidR="00117687" w:rsidRDefault="00117687" w:rsidP="00117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687" w:rsidRDefault="0092468C" w:rsidP="00117687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r>
        <w:rPr>
          <w:rFonts w:ascii="Times New Roman" w:hAnsi="Times New Roman"/>
          <w:sz w:val="28"/>
          <w:szCs w:val="28"/>
        </w:rPr>
        <w:t xml:space="preserve"> =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5/5 = 1</w:t>
      </w:r>
    </w:p>
    <w:p w:rsidR="005F4197" w:rsidRDefault="005F4197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ЗПГПф - значение целевого показателя, характеризующего цели и задачи муниципальной программы, фактически достигн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утое на конец отчетного периода;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92468C" w:rsidRDefault="0092468C" w:rsidP="0092468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целевым показателям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по каждому целевому показателю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:rsidR="00391568" w:rsidRDefault="00391568" w:rsidP="003915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При использовании данной формулы в случаях, если СДгппз&gt;1, значение СДгппз принимается равным 1.</w:t>
      </w:r>
    </w:p>
    <w:p w:rsidR="00391568" w:rsidRDefault="00391568" w:rsidP="003915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68C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2" w:name="sub_1073"/>
      <w:bookmarkEnd w:id="2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Степень реализации муниципальной программы рассчитывается по формуле:</w:t>
      </w:r>
    </w:p>
    <w:p w:rsidR="00391568" w:rsidRP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r w:rsidR="00FE4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1+1 = 2</w:t>
      </w:r>
    </w:p>
    <w:p w:rsidR="00391568" w:rsidRPr="0092468C" w:rsidRDefault="00391568" w:rsidP="00391568">
      <w:pPr>
        <w:spacing w:after="0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  <w:u w:val="single"/>
        </w:rPr>
      </w:pP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 =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="009E67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2</w:t>
      </w:r>
    </w:p>
    <w:p w:rsidR="005F4197" w:rsidRDefault="00FE45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33350" distR="114300" simplePos="0" relativeHeight="251656704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10160</wp:posOffset>
            </wp:positionV>
            <wp:extent cx="1429385" cy="579120"/>
            <wp:effectExtent l="19050" t="0" r="0" b="0"/>
            <wp:wrapTight wrapText="bothSides">
              <wp:wrapPolygon edited="0">
                <wp:start x="-288" y="0"/>
                <wp:lineTo x="-288" y="19895"/>
                <wp:lineTo x="21590" y="19895"/>
                <wp:lineTo x="21590" y="0"/>
                <wp:lineTo x="-28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FE4572" w:rsidP="00FE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2468C" w:rsidRPr="00391568">
        <w:rPr>
          <w:rFonts w:ascii="Times New Roman" w:eastAsia="Calibri" w:hAnsi="Times New Roman" w:cs="Times New Roman"/>
          <w:sz w:val="28"/>
          <w:szCs w:val="28"/>
        </w:rPr>
        <w:t xml:space="preserve">СРгп =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F20BAC">
        <w:rPr>
          <w:rFonts w:ascii="Times New Roman" w:eastAsia="Calibri" w:hAnsi="Times New Roman" w:cs="Times New Roman"/>
          <w:sz w:val="28"/>
          <w:szCs w:val="28"/>
        </w:rPr>
        <w:t>1</w:t>
      </w:r>
      <w:r w:rsidR="00356C0F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92468C">
        <w:rPr>
          <w:rFonts w:ascii="Times New Roman" w:eastAsia="Calibri" w:hAnsi="Times New Roman" w:cs="Times New Roman"/>
          <w:b/>
          <w:sz w:val="28"/>
          <w:szCs w:val="28"/>
        </w:rPr>
        <w:t>СРгп =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0BA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391568" w:rsidRDefault="00391568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BAC" w:rsidRDefault="00F20B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</w:t>
      </w:r>
      <w:r w:rsid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B14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4197" w:rsidRDefault="0035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</w:t>
      </w:r>
      <w:bookmarkStart w:id="3" w:name="sub_1081"/>
      <w:bookmarkEnd w:id="3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92468C" w:rsidRDefault="0092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noProof/>
        </w:rPr>
        <w:drawing>
          <wp:anchor distT="0" distB="0" distL="18415" distR="9525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5715</wp:posOffset>
            </wp:positionV>
            <wp:extent cx="2666365" cy="732790"/>
            <wp:effectExtent l="19050" t="0" r="635" b="0"/>
            <wp:wrapSquare wrapText="largest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Сумма  ЭРп/п по основными мероприятиям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Pr="0092468C" w:rsidRDefault="00356C0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п = </w:t>
      </w:r>
      <w:r w:rsidR="009E678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2,32</w:t>
      </w:r>
    </w:p>
    <w:p w:rsidR="005F4197" w:rsidRDefault="005F419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5F4197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pStyle w:val="ae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</w:pPr>
    </w:p>
    <w:p w:rsidR="005F4197" w:rsidRDefault="00356C0F" w:rsidP="0092468C">
      <w:pPr>
        <w:pStyle w:val="ae"/>
        <w:numPr>
          <w:ilvl w:val="3"/>
          <w:numId w:val="1"/>
        </w:numPr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kj = Фj / Ф = </w:t>
      </w:r>
      <w:r w:rsidR="00B4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19,6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\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45,0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B479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0,43</w:t>
      </w:r>
    </w:p>
    <w:p w:rsidR="005F4197" w:rsidRPr="0092468C" w:rsidRDefault="00356C0F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B479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0,43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A2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-4445</wp:posOffset>
                </wp:positionV>
                <wp:extent cx="3642360" cy="453390"/>
                <wp:effectExtent l="0" t="0" r="635" b="0"/>
                <wp:wrapSquare wrapText="bothSides"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197" w:rsidRDefault="00F20BAC">
                            <w:pPr>
                              <w:pStyle w:val="a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ЭРгп = 0,5*1</w:t>
                            </w:r>
                            <w:r w:rsidR="003915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+0,5*</w:t>
                            </w:r>
                            <w:r w:rsidR="009E67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2,32</w:t>
                            </w:r>
                            <w:r w:rsidR="00B479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*0,43</w:t>
                            </w:r>
                            <w:r w:rsidR="00356C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9E67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56C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где, </w:t>
                            </w:r>
                          </w:p>
                          <w:p w:rsidR="00391568" w:rsidRDefault="00391568">
                            <w:pPr>
                              <w:pStyle w:val="a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left:0;text-align:left;margin-left:8.65pt;margin-top:-.35pt;width:286.8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" filled="f" stroked="f" strokecolor="#3465a4">
                <v:stroke joinstyle="round"/>
                <v:textbox>
                  <w:txbxContent>
                    <w:p w:rsidR="005F4197" w:rsidRDefault="00F20BAC">
                      <w:pPr>
                        <w:pStyle w:val="af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ЭРгп = 0,5*1</w:t>
                      </w:r>
                      <w:r w:rsidR="003915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+0,5*</w:t>
                      </w:r>
                      <w:r w:rsidR="009E67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2,32</w:t>
                      </w:r>
                      <w:r w:rsidR="00B479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*0,43</w:t>
                      </w:r>
                      <w:r w:rsidR="00356C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= </w:t>
                      </w:r>
                      <w:r w:rsidR="009E67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="00356C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где, </w:t>
                      </w:r>
                    </w:p>
                    <w:p w:rsidR="00391568" w:rsidRDefault="00391568">
                      <w:pPr>
                        <w:pStyle w:val="af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ЭРп/п - эффективность реализации подпрограммы;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5F4197" w:rsidRDefault="005F419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 = Фj / Ф, где: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bookmarkStart w:id="4" w:name="sub_1082"/>
      <w:bookmarkEnd w:id="4"/>
    </w:p>
    <w:p w:rsidR="005F4197" w:rsidRDefault="00356C0F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Calibri"/>
          <w:sz w:val="28"/>
        </w:rPr>
        <w:t xml:space="preserve">Эффективность реализации программы составляет </w:t>
      </w:r>
      <w:r w:rsidR="009E6783">
        <w:rPr>
          <w:rFonts w:ascii="Times New Roman" w:eastAsia="Calibri" w:hAnsi="Times New Roman" w:cs="Calibri"/>
          <w:b/>
          <w:sz w:val="28"/>
        </w:rPr>
        <w:t>1</w:t>
      </w:r>
      <w:r>
        <w:rPr>
          <w:rFonts w:ascii="Times New Roman" w:eastAsia="Calibri" w:hAnsi="Times New Roman" w:cs="Calibri"/>
          <w:sz w:val="28"/>
        </w:rPr>
        <w:t xml:space="preserve"> и может быть признана </w:t>
      </w:r>
      <w:r w:rsidR="00F20BAC">
        <w:rPr>
          <w:rFonts w:ascii="Times New Roman" w:eastAsia="Calibri" w:hAnsi="Times New Roman" w:cs="Calibri"/>
          <w:b/>
          <w:sz w:val="28"/>
        </w:rPr>
        <w:t>высокой.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Заместитель главы Кавказского</w:t>
      </w: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                 </w:t>
      </w:r>
      <w:r w:rsidR="00A24911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Балашов В.С</w:t>
      </w: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.</w:t>
      </w:r>
    </w:p>
    <w:p w:rsidR="005F4197" w:rsidRDefault="005F4197">
      <w:pPr>
        <w:spacing w:after="0"/>
        <w:jc w:val="both"/>
      </w:pPr>
    </w:p>
    <w:sectPr w:rsidR="005F4197" w:rsidSect="00BD68E2">
      <w:pgSz w:w="11906" w:h="16838"/>
      <w:pgMar w:top="709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5102B"/>
    <w:multiLevelType w:val="multilevel"/>
    <w:tmpl w:val="E454E7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820CEC"/>
    <w:multiLevelType w:val="multilevel"/>
    <w:tmpl w:val="5268BF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8251F98"/>
    <w:multiLevelType w:val="multilevel"/>
    <w:tmpl w:val="997E25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AAA1890"/>
    <w:multiLevelType w:val="multilevel"/>
    <w:tmpl w:val="11543B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97"/>
    <w:rsid w:val="000636DF"/>
    <w:rsid w:val="00117687"/>
    <w:rsid w:val="00145BB4"/>
    <w:rsid w:val="001D2D02"/>
    <w:rsid w:val="00254057"/>
    <w:rsid w:val="00356C0F"/>
    <w:rsid w:val="00391568"/>
    <w:rsid w:val="00524F03"/>
    <w:rsid w:val="005A40D1"/>
    <w:rsid w:val="005F4197"/>
    <w:rsid w:val="006C24B5"/>
    <w:rsid w:val="007D0DE9"/>
    <w:rsid w:val="008108BE"/>
    <w:rsid w:val="008C0892"/>
    <w:rsid w:val="0092468C"/>
    <w:rsid w:val="00950F33"/>
    <w:rsid w:val="009E6783"/>
    <w:rsid w:val="00A0793E"/>
    <w:rsid w:val="00A20C24"/>
    <w:rsid w:val="00A24911"/>
    <w:rsid w:val="00A34F63"/>
    <w:rsid w:val="00A81D11"/>
    <w:rsid w:val="00A93DA8"/>
    <w:rsid w:val="00AD692D"/>
    <w:rsid w:val="00AE630F"/>
    <w:rsid w:val="00B14203"/>
    <w:rsid w:val="00B23A34"/>
    <w:rsid w:val="00B479B0"/>
    <w:rsid w:val="00BA7F93"/>
    <w:rsid w:val="00BD68E2"/>
    <w:rsid w:val="00C24CC2"/>
    <w:rsid w:val="00C61B07"/>
    <w:rsid w:val="00CA15D0"/>
    <w:rsid w:val="00CF30EE"/>
    <w:rsid w:val="00EA3431"/>
    <w:rsid w:val="00ED273E"/>
    <w:rsid w:val="00F20BAC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C673C-8F7E-446F-932C-AEC41E1C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4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AE21-E5C1-47F9-97DD-7C158517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Админстрация Кавказского сельского поселения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Генькель</cp:lastModifiedBy>
  <cp:revision>6</cp:revision>
  <cp:lastPrinted>2024-03-19T11:12:00Z</cp:lastPrinted>
  <dcterms:created xsi:type="dcterms:W3CDTF">2024-03-12T08:01:00Z</dcterms:created>
  <dcterms:modified xsi:type="dcterms:W3CDTF">2024-03-19T11:12:00Z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