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15735" w:type="dxa"/>
        <w:tblInd w:w="-449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7395"/>
        <w:gridCol w:w="8340"/>
      </w:tblGrid>
      <w:tr w:rsidR="00FA7670" w:rsidRPr="003B4496" w:rsidTr="00C166E2">
        <w:tc>
          <w:tcPr>
            <w:tcW w:w="7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7670" w:rsidRDefault="00FA7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1EBA" w:rsidRPr="006B6FB4" w:rsidRDefault="00713F8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 xml:space="preserve">ПРИЛОЖЕНИЕ </w:t>
            </w:r>
          </w:p>
          <w:p w:rsidR="00A51EBA" w:rsidRPr="006B6FB4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>УТВЕРЖДЕН</w:t>
            </w:r>
          </w:p>
          <w:p w:rsidR="00A51EBA" w:rsidRPr="006B6FB4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>постановлением администрации</w:t>
            </w:r>
          </w:p>
          <w:p w:rsidR="00A51EBA" w:rsidRPr="006B6FB4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>Кавказского сельского поселения</w:t>
            </w:r>
          </w:p>
          <w:p w:rsidR="00A51EBA" w:rsidRPr="006B6FB4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>Кавказского района</w:t>
            </w:r>
          </w:p>
          <w:p w:rsidR="00FA7670" w:rsidRPr="006B6FB4" w:rsidRDefault="006B6FB4" w:rsidP="00D45B64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B6FB4">
              <w:rPr>
                <w:rFonts w:ascii="Times New Roman" w:hAnsi="Times New Roman" w:cs="Times New Roman"/>
                <w:szCs w:val="24"/>
              </w:rPr>
              <w:t xml:space="preserve">от </w:t>
            </w:r>
            <w:r w:rsidR="00D45B64">
              <w:rPr>
                <w:rFonts w:ascii="Times New Roman" w:hAnsi="Times New Roman" w:cs="Times New Roman"/>
                <w:szCs w:val="24"/>
              </w:rPr>
              <w:t>25.03.2024</w:t>
            </w:r>
            <w:r w:rsidR="00FE64EE">
              <w:rPr>
                <w:rFonts w:ascii="Times New Roman" w:hAnsi="Times New Roman" w:cs="Times New Roman"/>
                <w:szCs w:val="24"/>
              </w:rPr>
              <w:t xml:space="preserve"> года</w:t>
            </w:r>
            <w:r w:rsidR="005E477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E4774" w:rsidRPr="006B6FB4">
              <w:rPr>
                <w:rFonts w:ascii="Times New Roman" w:hAnsi="Times New Roman" w:cs="Times New Roman"/>
                <w:szCs w:val="24"/>
              </w:rPr>
              <w:t>№</w:t>
            </w:r>
            <w:r w:rsidR="005E4774">
              <w:rPr>
                <w:rFonts w:ascii="Times New Roman" w:hAnsi="Times New Roman" w:cs="Times New Roman"/>
                <w:szCs w:val="24"/>
              </w:rPr>
              <w:t xml:space="preserve"> _</w:t>
            </w:r>
            <w:r w:rsidR="00D45B64" w:rsidRPr="00D45B64">
              <w:rPr>
                <w:rFonts w:ascii="Times New Roman" w:hAnsi="Times New Roman" w:cs="Times New Roman"/>
                <w:szCs w:val="24"/>
                <w:u w:val="single"/>
              </w:rPr>
              <w:t>86</w:t>
            </w:r>
            <w:r w:rsidR="005E4774">
              <w:rPr>
                <w:rFonts w:ascii="Times New Roman" w:hAnsi="Times New Roman" w:cs="Times New Roman"/>
                <w:szCs w:val="24"/>
              </w:rPr>
              <w:t xml:space="preserve">__ </w:t>
            </w:r>
            <w:r w:rsidR="005E4774" w:rsidRPr="006B6FB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:rsidR="00FA7670" w:rsidRPr="003B4496" w:rsidRDefault="00FA7670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FA7670" w:rsidRPr="003B4496" w:rsidRDefault="00713F83">
      <w:pPr>
        <w:pStyle w:val="ConsPlusNormal"/>
        <w:widowControl/>
        <w:ind w:firstLine="851"/>
        <w:jc w:val="center"/>
        <w:rPr>
          <w:b/>
          <w:bCs/>
        </w:rPr>
      </w:pPr>
      <w:r w:rsidRPr="003B4496">
        <w:rPr>
          <w:rFonts w:ascii="Times New Roman" w:hAnsi="Times New Roman" w:cs="Times New Roman"/>
          <w:b/>
          <w:bCs/>
          <w:sz w:val="28"/>
          <w:szCs w:val="28"/>
        </w:rPr>
        <w:t>ВЕДОМСТВЕННЫЙ ПЕРЕЧНЬ</w:t>
      </w:r>
      <w:r w:rsidRPr="003B4496">
        <w:rPr>
          <w:rFonts w:ascii="Times New Roman" w:hAnsi="Times New Roman" w:cs="Times New Roman"/>
          <w:b/>
          <w:bCs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FA7670" w:rsidRPr="003B4496" w:rsidRDefault="00FA7670">
      <w:pPr>
        <w:pStyle w:val="ConsPlusNormal"/>
        <w:widowControl/>
        <w:ind w:firstLine="851"/>
        <w:jc w:val="both"/>
        <w:rPr>
          <w:b/>
          <w:color w:val="26282F"/>
        </w:rPr>
      </w:pPr>
      <w:bookmarkStart w:id="0" w:name="sub_1111"/>
      <w:bookmarkEnd w:id="0"/>
    </w:p>
    <w:tbl>
      <w:tblPr>
        <w:tblW w:w="15593" w:type="dxa"/>
        <w:tblInd w:w="-47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444"/>
        <w:gridCol w:w="832"/>
        <w:gridCol w:w="1701"/>
        <w:gridCol w:w="1701"/>
        <w:gridCol w:w="851"/>
        <w:gridCol w:w="992"/>
        <w:gridCol w:w="1559"/>
        <w:gridCol w:w="1276"/>
        <w:gridCol w:w="1843"/>
        <w:gridCol w:w="1559"/>
        <w:gridCol w:w="1559"/>
        <w:gridCol w:w="1276"/>
      </w:tblGrid>
      <w:tr w:rsidR="00D21282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bookmarkStart w:id="1" w:name="sub_202"/>
            <w:bookmarkEnd w:id="1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п/п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Код в соответствии с Общероссийским классификатором продукции по видам экономической деятельности ОК 034-2014 (</w:t>
            </w:r>
            <w:hyperlink r:id="rId7">
              <w:r w:rsidRPr="001E47C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КПЕС 2008</w:t>
              </w:r>
            </w:hyperlink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отдельных видов товаров, работ, услуг</w:t>
            </w:r>
          </w:p>
        </w:tc>
        <w:tc>
          <w:tcPr>
            <w:tcW w:w="1261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единица измерения</w:t>
            </w:r>
          </w:p>
        </w:tc>
        <w:tc>
          <w:tcPr>
            <w:tcW w:w="907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значение характеристики</w:t>
            </w: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код по </w:t>
            </w:r>
            <w:hyperlink r:id="rId8">
              <w:r w:rsidRPr="001E47C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</w:t>
            </w:r>
          </w:p>
        </w:tc>
        <w:tc>
          <w:tcPr>
            <w:tcW w:w="467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 Кавказского  сельского  поселения Кавказского района</w:t>
            </w:r>
          </w:p>
        </w:tc>
        <w:tc>
          <w:tcPr>
            <w:tcW w:w="43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подведомственные  казенные учреждения, бюджетные учреждения и муниципальные унитарные предприятия</w:t>
            </w: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Глава Кавказского  сельского  поселения Кавказского района и главная группа должностей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Ведущие должности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Старшие и младшие должности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руководитель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казённого,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бюджетного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учреждения и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унитарного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предприятия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заместитель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руководителя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казённого,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бюджетного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учреждения и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</w:t>
            </w:r>
            <w:r w:rsidR="009566F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алын</w:t>
            </w:r>
            <w:proofErr w:type="spellEnd"/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унитарного</w:t>
            </w: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предприятия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иные должности</w:t>
            </w:r>
          </w:p>
        </w:tc>
      </w:tr>
      <w:tr w:rsidR="00D21282" w:rsidRPr="001E47C6" w:rsidTr="009566FF">
        <w:tc>
          <w:tcPr>
            <w:tcW w:w="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</w:t>
            </w:r>
          </w:p>
        </w:tc>
      </w:tr>
      <w:tr w:rsidR="00D21282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C1385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</w:t>
            </w:r>
            <w:r w:rsidR="00713F83"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мобильного телефонного аппарата, электронные записные книжки и аналогичная компьютерная техника.</w:t>
            </w:r>
          </w:p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размер и тип экрана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вес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процессора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наличие модулей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поддержки 3G, (UMTS)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время работы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rPr>
          <w:trHeight w:val="1685"/>
        </w:trPr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26.20.15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1E47C6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экрана/монитора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27 дюймов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27 дюймов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27 дюймов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процессора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 Core i5 10210U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 Core i5 10210U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 Core i5 10210U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74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ГГц/4.2 ГГц в режиме турбо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74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ГГц/4.2 ГГц в режиме турбо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74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ГГц/4.2 ГГц в режиме турбо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16 ГБ,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DDR4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16 ГБ,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DDR4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16 ГБ,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DDR4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512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ГБ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512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ГБ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512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ГБ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SSD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SSD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SSD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8D749C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Uhd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Graphics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Uhd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Graphics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Uhd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Graphics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операционная система,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Windows 11 Professional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Windows 11 Professional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Windows 11 Professional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26.20.16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Пояснение по требуемой продукции: принтеры, сканеры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МФУ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лазерный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лазерный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лазерный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разрешение сканирования (для сканера)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1200х1200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dpi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1200х1200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dpi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1200х1200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dpi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Черно-белый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Черно-белый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Черно-белый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А4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(ч/б) до 35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/мин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(ч/б) до 35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/мин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(ч/б) до 35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/мин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Ethernet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Ethernet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17B25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Ethernet</w:t>
            </w: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29.10.21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транспортные с двигателем с искровым зажиганием, с рабочим объемом цилиндров не более 1500 см 3, новые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млн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800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тыс.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800 тыс.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Comfort</w:t>
            </w:r>
            <w:proofErr w:type="spellEnd"/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подушка безопасности водителя; 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подушка безопасности переднего пассажира с функцией отключения;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-подогрев передних сидений;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-электропривод и обогрев наружных зеркал;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электростеклоподъемники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передних и задних дверей;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кондиционер;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гидро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электроусилитель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рулевого управления;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антиблокировочная система с электронным распределением тормозных  сил (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ABS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EBD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дневные ходовые огни;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регулируемая по высоте рулевая колонка;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центральный замок –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иммобилайзер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электропривод и обогрев наружных зеркал;</w:t>
            </w:r>
          </w:p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датчики парковки сзади.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Comfort</w:t>
            </w:r>
            <w:proofErr w:type="spellEnd"/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подушка безопасности водителя; 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подушка безопасности переднего пассажира с функцией отключения;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-подогрев передних сидений;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-электропривод и обогрев наружных зеркал;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электростеклоподъемники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передних и задних дверей;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кондиционер;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гидро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электроусилитель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рулевого управления;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антиблокировочная система с электронным распределением тормозных  сил (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ABS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EBD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дневные ходовые огни;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регулируемая по высоте рулевая колонка;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центральный замок –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иммобилайзер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электропривод и обогрев наружных зеркал;</w:t>
            </w:r>
          </w:p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датчики парковки сзади.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Comfort</w:t>
            </w:r>
            <w:proofErr w:type="spellEnd"/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подушка безопасности водителя; 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подушка безопасности переднего пассажира с функцией отключения;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-подогрев передних сидений;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-электропривод и обогрев наружных зеркал;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электростеклоподъемники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передних и задних дверей;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кондиционер;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гидро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электроусилитель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 рулевого управления;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антиблокировочная система с электронным распределением тормозных  сил (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ABS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B56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EBD</w:t>
            </w: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дневные ходовые огни;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регулируемая по высоте рулевая колонка;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 xml:space="preserve">- центральный замок – </w:t>
            </w:r>
            <w:proofErr w:type="spellStart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иммобилайзер</w:t>
            </w:r>
            <w:proofErr w:type="spellEnd"/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6558E" w:rsidRPr="004B5668" w:rsidRDefault="0046558E" w:rsidP="0046558E">
            <w:pPr>
              <w:ind w:hanging="4"/>
              <w:rPr>
                <w:rFonts w:ascii="Times New Roman" w:hAnsi="Times New Roman" w:cs="Times New Roman"/>
                <w:sz w:val="18"/>
                <w:szCs w:val="18"/>
              </w:rPr>
            </w:pPr>
            <w:r w:rsidRPr="004B5668">
              <w:rPr>
                <w:rFonts w:ascii="Times New Roman" w:hAnsi="Times New Roman" w:cs="Times New Roman"/>
                <w:sz w:val="18"/>
                <w:szCs w:val="18"/>
              </w:rPr>
              <w:t>- электропривод и обогрев наружных зеркал;</w:t>
            </w:r>
          </w:p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датчики парковки сзади.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млн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800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тыс.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800 тыс.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29.10.23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полудизелем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), новые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1,0 млн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29.10.24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1,0 млн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29.10.30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29.10.41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Средства автотранспортные грузовые с поршневым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полудизелем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), новые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29.10.42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5D56A0" w:rsidTr="008D749C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29.10.42.111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112,2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112,2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112,2</w:t>
            </w:r>
          </w:p>
          <w:p w:rsidR="0046558E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46558E" w:rsidRPr="005D56A0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</w:p>
        </w:tc>
      </w:tr>
      <w:tr w:rsidR="0046558E" w:rsidRPr="005D56A0" w:rsidTr="008D749C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Система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ЭРА-ГЛОНАСС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(терминал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кронштейном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тоннеле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воздуховода,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антенный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модуль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 панели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приборов,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блок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интерфейса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пользователей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микрофоном,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динамиком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кнопкой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SOS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 креплением на кронштейне крыши);</w:t>
            </w:r>
          </w:p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 Ремни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инерционные,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передних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сиденьях</w:t>
            </w:r>
            <w:r w:rsidRPr="002B7DF4">
              <w:rPr>
                <w:rFonts w:ascii="Times New Roman" w:hAnsi="Times New Roman" w:cs="Times New Roman"/>
                <w:noProof/>
                <w:sz w:val="18"/>
                <w:szCs w:val="18"/>
              </w:rPr>
              <w:t>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Ремни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салоне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поясной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среднем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сиденье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ходу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движения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диагонально- поясные, на крайних сиденьях по ходу движения;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Выключатель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зажигания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противоугонным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устройством;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КПП 5 ст.;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Привод -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4х4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2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подключаемым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передним</w:t>
            </w:r>
            <w:r w:rsidRPr="002B7DF4">
              <w:rPr>
                <w:rFonts w:ascii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приводом;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Тип КПП-Механика;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Рулевое управление - Рулевой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привод</w:t>
            </w:r>
            <w:r w:rsidRPr="002B7DF4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ГУР.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Система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ЭРА-ГЛОНАСС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(терминал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кронштейном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тоннеле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воздуховода,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антенный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модуль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 панели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приборов,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блок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интерфейса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пользователей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микрофоном,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динамиком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кнопкой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SOS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 креплением на кронштейне крыши);</w:t>
            </w:r>
          </w:p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 Ремни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инерционные,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передних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сиденьях</w:t>
            </w:r>
            <w:r w:rsidRPr="002B7DF4">
              <w:rPr>
                <w:rFonts w:ascii="Times New Roman" w:hAnsi="Times New Roman" w:cs="Times New Roman"/>
                <w:noProof/>
                <w:sz w:val="18"/>
                <w:szCs w:val="18"/>
              </w:rPr>
              <w:t>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Ремни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салоне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поясной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среднем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сиденье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ходу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движения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диагонально- поясные, на крайних сиденьях по ходу движения;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Выключатель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зажигания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противоугонным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устройством;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КПП 5 ст.;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Привод -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4х4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2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подключаемым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передним</w:t>
            </w:r>
            <w:r w:rsidRPr="002B7DF4">
              <w:rPr>
                <w:rFonts w:ascii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приводом;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Тип КПП-Механика;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Рулевое управление - Рулевой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привод</w:t>
            </w:r>
            <w:r w:rsidRPr="002B7DF4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ГУР.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Система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ЭРА-ГЛОНАСС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(терминал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кронштейном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тоннеле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воздуховода,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антенный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модуль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 панели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приборов,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блок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интерфейса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пользователей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микрофоном,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динамиком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кнопкой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SOS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 креплением на кронштейне крыши);</w:t>
            </w:r>
          </w:p>
          <w:p w:rsidR="0046558E" w:rsidRPr="002B7DF4" w:rsidRDefault="0046558E" w:rsidP="0046558E">
            <w:pPr>
              <w:pStyle w:val="aa"/>
              <w:spacing w:before="37" w:after="0" w:line="240" w:lineRule="auto"/>
              <w:ind w:left="-91" w:right="1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 Ремни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инерционные,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передних</w:t>
            </w:r>
            <w:r w:rsidRPr="002B7DF4">
              <w:rPr>
                <w:rFonts w:ascii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сиденьях</w:t>
            </w:r>
            <w:r w:rsidRPr="002B7DF4">
              <w:rPr>
                <w:rFonts w:ascii="Times New Roman" w:hAnsi="Times New Roman" w:cs="Times New Roman"/>
                <w:noProof/>
                <w:sz w:val="18"/>
                <w:szCs w:val="18"/>
              </w:rPr>
              <w:t>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Ремни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безопасности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салоне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поясной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среднем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сиденье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ходу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движения</w:t>
            </w:r>
            <w:r w:rsidRPr="002B7DF4">
              <w:rPr>
                <w:rFonts w:ascii="Times New Roman" w:hAnsi="Times New Roman" w:cs="Times New Roman"/>
                <w:spacing w:val="-17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2B7DF4">
              <w:rPr>
                <w:rFonts w:ascii="Times New Roman" w:hAnsi="Times New Roman" w:cs="Times New Roman"/>
                <w:spacing w:val="-18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диагонально- поясные, на крайних сиденьях по ходу движения;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Выключатель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зажигания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противоугонным</w:t>
            </w:r>
            <w:r w:rsidRPr="002B7DF4">
              <w:rPr>
                <w:rFonts w:ascii="Times New Roman" w:hAnsi="Times New Roman" w:cs="Times New Roman"/>
                <w:spacing w:val="-16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устройством;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КПП 5 ст.;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 xml:space="preserve">Привод -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4х4</w:t>
            </w:r>
            <w:r w:rsidRPr="002B7DF4">
              <w:rPr>
                <w:rFonts w:ascii="Times New Roman" w:hAnsi="Times New Roman" w:cs="Times New Roman"/>
                <w:spacing w:val="-13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-12"/>
                <w:w w:val="10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подключаемым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передним</w:t>
            </w:r>
            <w:r w:rsidRPr="002B7DF4">
              <w:rPr>
                <w:rFonts w:ascii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приводом;</w:t>
            </w:r>
          </w:p>
          <w:p w:rsidR="0046558E" w:rsidRPr="002B7DF4" w:rsidRDefault="0046558E" w:rsidP="0046558E">
            <w:pPr>
              <w:pStyle w:val="aa"/>
              <w:spacing w:before="2" w:after="0" w:line="240" w:lineRule="auto"/>
              <w:ind w:left="-9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Тип КПП-Механика;</w:t>
            </w:r>
          </w:p>
          <w:p w:rsidR="0046558E" w:rsidRPr="005D56A0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Рулевое управление - Рулевой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привод</w:t>
            </w:r>
            <w:r w:rsidRPr="002B7DF4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B7DF4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2B7DF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ГУР.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5D56A0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5D56A0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5D56A0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2B7DF4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B7D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1650,0 тыс.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1650,0 тыс.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металлическая для офисов.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материал (металл),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 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искусственная кожа, мебельный (искусственный) мех, искусственная замша (микрофибра),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ткань, нетканые материалы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 искусственная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кожа; возможные значения: мебельный (искусственный) мех, искусственная замша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 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искусственная кожа, мебельный (искусственный) мех, искусственная замша (микрофибра),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ткань, нетканые материалы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предельное значение - искусственная кожа; возможные значения: мебельный (искусственный) мех, искусственная замша (микрофибра), ткань, нетканые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материалы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 искусственная кожа; 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, ткань, нетканые материалы</w:t>
            </w: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8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31.01.12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деревянная для офисов.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для сидения, преимущественно с деревянным каркасом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материал (вид древесины)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мягколиственных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мягколиственных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массив древесины "ценных" пород (твердолиственных и тропических);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возможное значение - древесина хвойных и мягко-лиственных пород (береза, лиственница,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сосна, ель)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</w:tr>
      <w:tr w:rsidR="0046558E" w:rsidRPr="001E47C6" w:rsidTr="009566FF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кожа;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возможные значения:</w:t>
            </w:r>
          </w:p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61.10.30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доля потерянных пакетов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61.20.11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Услуги подвижной связи общего пользования -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обеспечение доступа и поддержка пользователя.</w:t>
            </w:r>
          </w:p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тарификация услуги голосовой связи, доступа в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информационно-телекоммуникационную сеть "Интернет" (лимитная/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безлимитная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58.29.13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общая сумма выплат по лицензионным и иным договорам (независимо от вида договора),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отчислений в пользу иностранных юридических и физических лиц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58.29.21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соответствие Федеральному закону "О персональных данных" приложений, содержащих персональные данные (да/нет)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</w:t>
            </w:r>
          </w:p>
        </w:tc>
        <w:tc>
          <w:tcPr>
            <w:tcW w:w="832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58.29.31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использование российских </w:t>
            </w:r>
            <w:proofErr w:type="spellStart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криптоалгоритмов</w:t>
            </w:r>
            <w:proofErr w:type="spellEnd"/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при использовании криптографической защиты информации в составе средств обеспечения информационной </w:t>
            </w:r>
          </w:p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безопасности систем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83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58.29.32</w:t>
            </w:r>
          </w:p>
        </w:tc>
        <w:tc>
          <w:tcPr>
            <w:tcW w:w="170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Обеспечение программное прикладное для загрузки.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поддержка и формирование регистров учета, содержащих </w:t>
            </w: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6558E" w:rsidRPr="001E47C6" w:rsidTr="009566FF">
        <w:tc>
          <w:tcPr>
            <w:tcW w:w="4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21</w:t>
            </w:r>
          </w:p>
        </w:tc>
        <w:tc>
          <w:tcPr>
            <w:tcW w:w="83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61.90.10</w:t>
            </w:r>
          </w:p>
        </w:tc>
        <w:tc>
          <w:tcPr>
            <w:tcW w:w="170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E47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6558E" w:rsidRPr="001E47C6" w:rsidRDefault="0046558E" w:rsidP="0046558E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FA7670" w:rsidRDefault="00FA7670">
      <w:pPr>
        <w:rPr>
          <w:rStyle w:val="a8"/>
        </w:rPr>
      </w:pPr>
    </w:p>
    <w:p w:rsidR="009566FF" w:rsidRPr="003B4496" w:rsidRDefault="009566FF">
      <w:pPr>
        <w:rPr>
          <w:rStyle w:val="a8"/>
        </w:rPr>
      </w:pPr>
    </w:p>
    <w:p w:rsidR="00FA7670" w:rsidRPr="003B4496" w:rsidRDefault="00FA7670">
      <w:pPr>
        <w:pStyle w:val="ConsPlusNormal"/>
        <w:widowControl/>
        <w:ind w:firstLine="0"/>
        <w:jc w:val="both"/>
      </w:pPr>
    </w:p>
    <w:p w:rsidR="00FA7670" w:rsidRPr="003B4496" w:rsidRDefault="007A25B0">
      <w:pPr>
        <w:ind w:firstLine="0"/>
      </w:pPr>
      <w:r w:rsidRPr="003B4496">
        <w:rPr>
          <w:rFonts w:ascii="Times New Roman" w:hAnsi="Times New Roman" w:cs="Times New Roman"/>
          <w:sz w:val="28"/>
          <w:szCs w:val="28"/>
        </w:rPr>
        <w:t>Глава</w:t>
      </w:r>
      <w:r w:rsidR="00713F83" w:rsidRPr="003B4496">
        <w:rPr>
          <w:rFonts w:ascii="Times New Roman" w:hAnsi="Times New Roman" w:cs="Times New Roman"/>
          <w:sz w:val="28"/>
          <w:szCs w:val="28"/>
        </w:rPr>
        <w:t xml:space="preserve"> Кавказского сельского</w:t>
      </w:r>
    </w:p>
    <w:p w:rsidR="00FA7670" w:rsidRDefault="00713F83" w:rsidP="007E23F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B4496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                            </w:t>
      </w:r>
      <w:r w:rsidR="002B7DF4">
        <w:rPr>
          <w:rFonts w:ascii="Times New Roman" w:hAnsi="Times New Roman" w:cs="Times New Roman"/>
          <w:sz w:val="28"/>
          <w:szCs w:val="28"/>
        </w:rPr>
        <w:t xml:space="preserve">                            И.В. </w:t>
      </w:r>
      <w:proofErr w:type="spellStart"/>
      <w:r w:rsidR="002B7DF4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p w:rsidR="00905A94" w:rsidRDefault="00905A94" w:rsidP="007E23F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905A94" w:rsidRDefault="00905A94" w:rsidP="007E23F2">
      <w:pPr>
        <w:suppressAutoHyphens/>
        <w:ind w:firstLine="0"/>
      </w:pPr>
    </w:p>
    <w:sectPr w:rsidR="00905A94" w:rsidSect="00105ACB">
      <w:headerReference w:type="default" r:id="rId9"/>
      <w:pgSz w:w="16838" w:h="11906" w:orient="landscape"/>
      <w:pgMar w:top="851" w:right="1440" w:bottom="800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19" w:rsidRDefault="00126519">
      <w:r>
        <w:separator/>
      </w:r>
    </w:p>
  </w:endnote>
  <w:endnote w:type="continuationSeparator" w:id="0">
    <w:p w:rsidR="00126519" w:rsidRDefault="0012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19" w:rsidRDefault="00126519">
      <w:r>
        <w:separator/>
      </w:r>
    </w:p>
  </w:footnote>
  <w:footnote w:type="continuationSeparator" w:id="0">
    <w:p w:rsidR="00126519" w:rsidRDefault="00126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60710"/>
      <w:docPartObj>
        <w:docPartGallery w:val="Page Numbers (Top of Page)"/>
        <w:docPartUnique/>
      </w:docPartObj>
    </w:sdtPr>
    <w:sdtEndPr/>
    <w:sdtContent>
      <w:p w:rsidR="008D749C" w:rsidRDefault="00126519">
        <w:pPr>
          <w:pStyle w:val="12"/>
          <w:jc w:val="center"/>
        </w:pPr>
      </w:p>
    </w:sdtContent>
  </w:sdt>
  <w:p w:rsidR="008D749C" w:rsidRDefault="008D749C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70"/>
    <w:rsid w:val="00105ACB"/>
    <w:rsid w:val="00117B25"/>
    <w:rsid w:val="00126519"/>
    <w:rsid w:val="001326A1"/>
    <w:rsid w:val="001C0A24"/>
    <w:rsid w:val="001E47C6"/>
    <w:rsid w:val="00225367"/>
    <w:rsid w:val="00225C55"/>
    <w:rsid w:val="00271C6F"/>
    <w:rsid w:val="00272B01"/>
    <w:rsid w:val="002B7DF4"/>
    <w:rsid w:val="002F293C"/>
    <w:rsid w:val="00341CC0"/>
    <w:rsid w:val="00356AD0"/>
    <w:rsid w:val="003B4496"/>
    <w:rsid w:val="003B557B"/>
    <w:rsid w:val="00405804"/>
    <w:rsid w:val="00462FBF"/>
    <w:rsid w:val="004643D3"/>
    <w:rsid w:val="0046558E"/>
    <w:rsid w:val="00473CA8"/>
    <w:rsid w:val="00497317"/>
    <w:rsid w:val="004B5668"/>
    <w:rsid w:val="004C1BB4"/>
    <w:rsid w:val="0053263F"/>
    <w:rsid w:val="005B1033"/>
    <w:rsid w:val="005D56A0"/>
    <w:rsid w:val="005E4774"/>
    <w:rsid w:val="005E6049"/>
    <w:rsid w:val="00610B5E"/>
    <w:rsid w:val="00631FDB"/>
    <w:rsid w:val="006776AA"/>
    <w:rsid w:val="006B6698"/>
    <w:rsid w:val="006B6FB4"/>
    <w:rsid w:val="006C4928"/>
    <w:rsid w:val="007079BD"/>
    <w:rsid w:val="00710563"/>
    <w:rsid w:val="00713F83"/>
    <w:rsid w:val="00721A46"/>
    <w:rsid w:val="007633DE"/>
    <w:rsid w:val="007A25B0"/>
    <w:rsid w:val="007D7C38"/>
    <w:rsid w:val="007E23F2"/>
    <w:rsid w:val="00805AF5"/>
    <w:rsid w:val="00842C53"/>
    <w:rsid w:val="0085722C"/>
    <w:rsid w:val="008839A7"/>
    <w:rsid w:val="008D749C"/>
    <w:rsid w:val="00905A94"/>
    <w:rsid w:val="00912EC7"/>
    <w:rsid w:val="009375BE"/>
    <w:rsid w:val="009566FF"/>
    <w:rsid w:val="00956D3A"/>
    <w:rsid w:val="00990B76"/>
    <w:rsid w:val="009C7F64"/>
    <w:rsid w:val="00A20C1C"/>
    <w:rsid w:val="00A51EBA"/>
    <w:rsid w:val="00A565B3"/>
    <w:rsid w:val="00AD13F7"/>
    <w:rsid w:val="00B53EB6"/>
    <w:rsid w:val="00B67199"/>
    <w:rsid w:val="00BE51CC"/>
    <w:rsid w:val="00C13853"/>
    <w:rsid w:val="00C166E2"/>
    <w:rsid w:val="00C24C51"/>
    <w:rsid w:val="00C8108E"/>
    <w:rsid w:val="00CD2984"/>
    <w:rsid w:val="00CE0612"/>
    <w:rsid w:val="00D21282"/>
    <w:rsid w:val="00D45B64"/>
    <w:rsid w:val="00D720F6"/>
    <w:rsid w:val="00D73231"/>
    <w:rsid w:val="00D83600"/>
    <w:rsid w:val="00DB212D"/>
    <w:rsid w:val="00DB3449"/>
    <w:rsid w:val="00DE0AB5"/>
    <w:rsid w:val="00E23D87"/>
    <w:rsid w:val="00E679A3"/>
    <w:rsid w:val="00F849A6"/>
    <w:rsid w:val="00FA7670"/>
    <w:rsid w:val="00FB0C1E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B44D8-D9FE-43B7-BC59-89E22928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1F"/>
    <w:pPr>
      <w:widowControl w:val="0"/>
      <w:ind w:firstLine="720"/>
      <w:jc w:val="both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uiPriority w:val="99"/>
    <w:qFormat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qFormat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qFormat/>
    <w:rsid w:val="009F351F"/>
    <w:rPr>
      <w:color w:val="000000"/>
      <w:shd w:val="clear" w:color="auto" w:fill="D8EDE8"/>
    </w:rPr>
  </w:style>
  <w:style w:type="character" w:customStyle="1" w:styleId="a5">
    <w:name w:val="Текст выноски Знак"/>
    <w:basedOn w:val="a0"/>
    <w:uiPriority w:val="99"/>
    <w:semiHidden/>
    <w:qFormat/>
    <w:rsid w:val="00F2095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3F7D28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3F7D28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-">
    <w:name w:val="Интернет-ссылка"/>
    <w:rsid w:val="00D775A2"/>
    <w:rPr>
      <w:color w:val="000080"/>
      <w:u w:val="single"/>
    </w:rPr>
  </w:style>
  <w:style w:type="character" w:customStyle="1" w:styleId="a8">
    <w:name w:val="Цветовое выделение для Текст"/>
    <w:qFormat/>
    <w:rsid w:val="00D775A2"/>
    <w:rPr>
      <w:sz w:val="24"/>
    </w:rPr>
  </w:style>
  <w:style w:type="paragraph" w:customStyle="1" w:styleId="a9">
    <w:name w:val="Заголовок"/>
    <w:basedOn w:val="a"/>
    <w:next w:val="aa"/>
    <w:qFormat/>
    <w:rsid w:val="00D775A2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a">
    <w:name w:val="Body Text"/>
    <w:basedOn w:val="a"/>
    <w:rsid w:val="00D775A2"/>
    <w:pPr>
      <w:spacing w:after="140" w:line="288" w:lineRule="auto"/>
    </w:pPr>
  </w:style>
  <w:style w:type="paragraph" w:styleId="ab">
    <w:name w:val="List"/>
    <w:basedOn w:val="aa"/>
    <w:rsid w:val="00D775A2"/>
    <w:rPr>
      <w:rFonts w:cs="Mangal"/>
    </w:rPr>
  </w:style>
  <w:style w:type="paragraph" w:customStyle="1" w:styleId="10">
    <w:name w:val="Название объекта1"/>
    <w:basedOn w:val="a"/>
    <w:qFormat/>
    <w:rsid w:val="00D775A2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sid w:val="00D775A2"/>
    <w:pPr>
      <w:suppressLineNumbers/>
    </w:pPr>
    <w:rPr>
      <w:rFonts w:cs="Mangal"/>
    </w:rPr>
  </w:style>
  <w:style w:type="paragraph" w:customStyle="1" w:styleId="ad">
    <w:name w:val="Нормальный (таблица)"/>
    <w:basedOn w:val="a"/>
    <w:uiPriority w:val="99"/>
    <w:qFormat/>
    <w:rsid w:val="009F351F"/>
    <w:pPr>
      <w:ind w:firstLine="0"/>
    </w:pPr>
  </w:style>
  <w:style w:type="paragraph" w:customStyle="1" w:styleId="ConsPlusNormal">
    <w:name w:val="ConsPlusNormal"/>
    <w:qFormat/>
    <w:rsid w:val="009F351F"/>
    <w:pPr>
      <w:widowControl w:val="0"/>
      <w:ind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F20959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uiPriority w:val="99"/>
    <w:unhideWhenUsed/>
    <w:rsid w:val="003F7D28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F7D28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D775A2"/>
  </w:style>
  <w:style w:type="paragraph" w:customStyle="1" w:styleId="af0">
    <w:name w:val="Прижатый влево"/>
    <w:basedOn w:val="a"/>
    <w:qFormat/>
    <w:rsid w:val="00D775A2"/>
    <w:pPr>
      <w:ind w:firstLine="0"/>
      <w:jc w:val="left"/>
    </w:pPr>
  </w:style>
  <w:style w:type="paragraph" w:customStyle="1" w:styleId="af1">
    <w:name w:val="Содержимое таблицы"/>
    <w:basedOn w:val="a"/>
    <w:qFormat/>
    <w:rsid w:val="00D775A2"/>
  </w:style>
  <w:style w:type="paragraph" w:customStyle="1" w:styleId="af2">
    <w:name w:val="Заголовок таблицы"/>
    <w:basedOn w:val="af1"/>
    <w:qFormat/>
    <w:rsid w:val="00D775A2"/>
  </w:style>
  <w:style w:type="table" w:styleId="af3">
    <w:name w:val="Table Grid"/>
    <w:basedOn w:val="a1"/>
    <w:uiPriority w:val="59"/>
    <w:rsid w:val="00403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55073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5CD6-73A9-4DDE-931D-713E54A7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Рябинина</cp:lastModifiedBy>
  <cp:revision>42</cp:revision>
  <cp:lastPrinted>2024-04-12T05:24:00Z</cp:lastPrinted>
  <dcterms:created xsi:type="dcterms:W3CDTF">2020-10-07T14:20:00Z</dcterms:created>
  <dcterms:modified xsi:type="dcterms:W3CDTF">2024-04-22T12:26:00Z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