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АКТ № 1</w:t>
      </w:r>
    </w:p>
    <w:p>
      <w:pPr>
        <w:pStyle w:val="Normal"/>
        <w:widowControl w:val="false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проведения внутреннего муниципального финансового  контроля плана финансово-хозяйственной деятельности  муниципального бюджетного  учреждения культуры «Центральная сельская библиотека» Кавказского сельского поселения Кавказского района </w:t>
      </w:r>
      <w:r>
        <w:rPr>
          <w:rFonts w:eastAsia="Times New Roman" w:cs="Times New Roman" w:ascii="Times New Roman" w:hAnsi="Times New Roman"/>
          <w:sz w:val="28"/>
          <w:szCs w:val="28"/>
        </w:rPr>
        <w:t>с 1 января 2017 года по 31 декабря 2017 года</w:t>
      </w:r>
    </w:p>
    <w:p>
      <w:pPr>
        <w:pStyle w:val="Normal"/>
        <w:widowControl w:val="false"/>
        <w:tabs>
          <w:tab w:val="left" w:pos="805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left" w:pos="805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tbl>
      <w:tblPr>
        <w:tblStyle w:val="a3"/>
        <w:tblW w:w="9854" w:type="dxa"/>
        <w:jc w:val="left"/>
        <w:tblInd w:w="0" w:type="dxa"/>
        <w:tblCellMar>
          <w:top w:w="0" w:type="dxa"/>
          <w:left w:w="14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6"/>
        <w:gridCol w:w="4927"/>
      </w:tblGrid>
      <w:tr>
        <w:trPr/>
        <w:tc>
          <w:tcPr>
            <w:tcW w:w="49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8050" w:leader="none"/>
              </w:tabs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28 апреля 2018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8050" w:leader="none"/>
              </w:tabs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ст. Кавказская</w:t>
            </w:r>
          </w:p>
          <w:p>
            <w:pPr>
              <w:pStyle w:val="Normal"/>
              <w:widowControl w:val="false"/>
              <w:tabs>
                <w:tab w:val="left" w:pos="805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Мною, специалистом 1 категории администрации Кавказского сельского поселения Кавказского района, Рябининой О.В., согласно распоряжения администрации Кавказского сельского поселения Кавказского района от                     23 декабря 2016 года № 81-р «О назначении должностного лица, ответственного за осуществление внутреннего  муниципального финансового контроля в администрации Кавказского сельского поселения Кавказского района», на основании плана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проведения внутреннего муниципального финансового  контроля администрации Кавказского сельского поселения Кавказского района на 2018 год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 19 декабря 2017 года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присутствии начальника муниципального казенного учреждения «Централизованная бухгалтерия культуры» Кавказского сельского поселения Кавказского района произведена проверка  плана финансово-хозяйственной деятельности  муниципального бюджетного  учреждения культуры «Центральная сельская библиотека» Кавказского сельского поселения Кавказского района.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Период проведения проверки : с 02.04.2018 года по 27.04.2018 года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Проверяемый период: с 01.01.2017 года по 31.12.2017 года</w:t>
      </w:r>
    </w:p>
    <w:p>
      <w:pPr>
        <w:pStyle w:val="Normal"/>
        <w:widowControl w:val="false"/>
        <w:suppressAutoHyphens w:val="true"/>
        <w:bidi w:val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Тема проверки: </w:t>
      </w:r>
      <w:r>
        <w:rPr>
          <w:rFonts w:cs="Times New Roman" w:ascii="Times New Roman" w:hAnsi="Times New Roman"/>
          <w:bCs/>
          <w:sz w:val="28"/>
          <w:szCs w:val="28"/>
        </w:rPr>
        <w:t xml:space="preserve">« проверка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плана финансово-хозяйственной деятельности  муниципального бюджетного  учреждения культуры «Центральная сельская библиотека» Кавказского сельского поселения Кавказского района</w:t>
      </w:r>
      <w:r>
        <w:rPr>
          <w:rFonts w:cs="Times New Roman" w:ascii="Times New Roman" w:hAnsi="Times New Roman"/>
          <w:bCs/>
          <w:sz w:val="28"/>
          <w:szCs w:val="28"/>
        </w:rPr>
        <w:t xml:space="preserve">»  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Проверкой установлено 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Сведения о проверяемой организации: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907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Муниципальное бюджетное  учреждение культуры «Центральная сельская библиотека» Кавказского сельского поселения Кавказского района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(сокращенное наименование: МБУК «ЦСБ» Кавказского сельского поселения), является подведомственным муниципальным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бюджетным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учреждением администрации Кавказского сельского поселения Кавказского района.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Юридический адрес: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352140 Краснодарский край, Кавказский район, ст.Кавказская, ул.Ленина, 158.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ИНН2332017749  КПП233201001  ОГРН1082332000090.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Дешевых Наталья Анатольевна назначена д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иректором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МБУК «ЦСБ» Кавказского сельского поселения распоряжением администрации Кавказского сельского  поселения Кавказского района от 21.01.2008 года №11-рк и</w:t>
      </w:r>
      <w:r>
        <w:rPr>
          <w:rFonts w:cs="Times New Roman" w:ascii="Times New Roman" w:hAnsi="Times New Roman"/>
          <w:sz w:val="28"/>
          <w:szCs w:val="28"/>
        </w:rPr>
        <w:t xml:space="preserve"> наделена правом первой подписи  на финансовых и расчетных документах.</w:t>
      </w:r>
    </w:p>
    <w:p>
      <w:pPr>
        <w:pStyle w:val="Normal"/>
        <w:suppressAutoHyphens w:val="true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Финансовое обеспечение деятельности 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МБУК «ЦСБ» Кавказского сельского поселения</w:t>
      </w:r>
      <w:r>
        <w:rPr>
          <w:rFonts w:cs="Times New Roman" w:ascii="Times New Roman" w:hAnsi="Times New Roman"/>
          <w:sz w:val="28"/>
          <w:szCs w:val="28"/>
        </w:rPr>
        <w:t xml:space="preserve"> осуществляется за счет средств бюджета Кавказского сельского поселения Кавказского района  на основании бюджетной сметы </w:t>
      </w:r>
      <w:r>
        <w:rPr>
          <w:rFonts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плана финансово-хозяйственной деятельности  муниципального бюджетного  учреждения культуры «Центральная сельская библиотека» Кавказского сельского поселения Кавказского района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color w:val="000000"/>
          <w:sz w:val="28"/>
          <w:szCs w:val="28"/>
          <w:shd w:fill="FFFFFF" w:val="clear"/>
        </w:rPr>
        <w:tab/>
      </w:r>
      <w:bookmarkStart w:id="0" w:name="__DdeLink__1412_434622644"/>
      <w:r>
        <w:rPr>
          <w:color w:val="000000"/>
          <w:sz w:val="28"/>
          <w:szCs w:val="28"/>
          <w:shd w:fill="FFFFFF" w:val="clear"/>
        </w:rPr>
        <w:t>Постановлением  администрации Кавказского сельского поселения Кавказского района  от</w:t>
      </w:r>
      <w:bookmarkEnd w:id="0"/>
      <w:r>
        <w:rPr>
          <w:color w:val="000000"/>
          <w:sz w:val="28"/>
          <w:szCs w:val="28"/>
          <w:shd w:fill="FFFFFF" w:val="clear"/>
        </w:rPr>
        <w:t xml:space="preserve"> 07.12.2016 года №572 определен Порядок составления и утверждения плана финансово-хозяйственной  деятельности муниципальных бюджетных учреждений Кавказского сельского поселения Кавказского района в соответствии с которым утвержден </w:t>
      </w:r>
      <w:r>
        <w:rPr>
          <w:color w:val="000000"/>
          <w:sz w:val="28"/>
          <w:szCs w:val="28"/>
          <w:shd w:fill="FFFFFF" w:val="clear"/>
        </w:rPr>
        <w:t>П</w:t>
      </w:r>
      <w:r>
        <w:rPr>
          <w:color w:val="000000"/>
          <w:sz w:val="28"/>
          <w:szCs w:val="28"/>
          <w:shd w:fill="FFFFFF" w:val="clear"/>
        </w:rPr>
        <w:t>лан финансово-хозяйственной деятельности муниципального бюджетного учреждения культуры «Центральная сельская библиотека» Кавказского сельского поселения Кавказского района на 2017 год постановление  администрации Кавказского сельского поселения Кавказского района  от 13 декабря 2016  года №583.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 xml:space="preserve">На  2017 год заключены соглашения о предоставлении субсидии на финансовое обеспечение муниципального задания на оказание муниципальных услуг, о предоставлении субсидии на 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краю, о предоставлении в 2017 году 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Федерации, о предоставлении субсидии </w:t>
      </w:r>
      <w:bookmarkStart w:id="1" w:name="__DdeLink__161_2117195999"/>
      <w:r>
        <w:rPr>
          <w:color w:val="000000"/>
          <w:sz w:val="28"/>
          <w:szCs w:val="28"/>
          <w:highlight w:val="white"/>
        </w:rPr>
        <w:t>на выплату  компенсации расходов на оплату жилых помещений, отопление и освещения работникам муниципальных учреждений, проживающим и работающим в сельской местности</w:t>
      </w:r>
      <w:bookmarkEnd w:id="1"/>
      <w:r>
        <w:rPr>
          <w:color w:val="000000"/>
          <w:sz w:val="28"/>
          <w:szCs w:val="28"/>
          <w:highlight w:val="white"/>
        </w:rPr>
        <w:t xml:space="preserve"> между   </w:t>
      </w:r>
      <w:r>
        <w:rPr>
          <w:color w:val="000000"/>
          <w:sz w:val="28"/>
          <w:szCs w:val="28"/>
          <w:highlight w:val="white"/>
          <w:shd w:fill="FFFFFF" w:val="clear"/>
        </w:rPr>
        <w:t xml:space="preserve">администрацией Кавказского сельского поселения Кавказского района и 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МБУК «ЦСБ» Кавказского сельского поселения. В  приложениях к соглашению оформлен график перечисления субсидии. Субсидии на финансовое обеспечение выполнения муниципального задания перечислялись в соответствии с графиком.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 xml:space="preserve">Отчеты об исполнении учреждением плана его финансово-хозяйственной  деятельности за 1 квартал, 2 квартал, 3 квартал и годовой </w:t>
      </w:r>
      <w:r>
        <w:rPr>
          <w:color w:val="000000"/>
          <w:sz w:val="28"/>
          <w:szCs w:val="28"/>
          <w:highlight w:val="white"/>
        </w:rPr>
        <w:t xml:space="preserve">за 2017 год </w:t>
      </w:r>
      <w:r>
        <w:rPr>
          <w:color w:val="000000"/>
          <w:sz w:val="28"/>
          <w:szCs w:val="28"/>
          <w:highlight w:val="white"/>
          <w:shd w:fill="FFFFFF" w:val="clear"/>
        </w:rPr>
        <w:t>сданы своевременно.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fals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Источниками формирования имущества и финансовых ресурсов по 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МБУК «ЦСБ» Кавказского сельского поселения является: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fals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- имущество, закрепленное на праве оперативного управления;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fals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- бюджетные поступления в виде субсидий на выполнение муниципального задания;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fals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- средства от оказания платных услуг (выполнения работ) на платной основе и от приносящей доход деятельности.</w:t>
      </w:r>
    </w:p>
    <w:p>
      <w:pPr>
        <w:pStyle w:val="NormalWeb"/>
        <w:numPr>
          <w:ilvl w:val="0"/>
          <w:numId w:val="0"/>
        </w:numPr>
        <w:shd w:val="clear" w:color="auto" w:fill="FFFFFF"/>
        <w:spacing w:beforeAutospacing="0" w:before="0" w:afterAutospacing="0" w:after="0"/>
        <w:ind w:left="1080" w:hang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false"/>
        <w:bidi w:val="0"/>
        <w:spacing w:lineRule="auto" w:line="240" w:beforeAutospacing="0" w:before="0" w:afterAutospacing="0" w:after="0"/>
        <w:ind w:left="0" w:right="0" w:firstLine="850"/>
        <w:jc w:val="left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В табличной части ПФХД указаны показатели финансового состояния учреждения (данные о нефинасовых и финансовых активах, обязательствах на последнюю отчетную дату, предшествующую дате составления ПФХД) в следующем разрезе: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Нефинансовые активы, всего: из них: общая балансовая стоимость недвижимого имущества, в том числе, закрепленного собственником имущества за муниципальным учреждением на праве оперативного управления; стоимость имущества, приобретенного муниципальным учреждением за счет выделенных собственником имущества учреждения средств; стоимость имущества, приобретенного муниципальным учреждением за счет доходов, полученных от платной  и иной приносящей доход деятельности; остаточная стоимость недвижимого имущества.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Финансовые активы, всего: из них: денежные средства учреждения, всего; иные финансовые инструменты; дебиторская задолженность, всего:.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Обязательства, всего: из них: долговые обязательства; кредиторская задолженность, всего.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Плановые показатели ПФХД по поступлениям и выплатам учреждения формируются в разрезе: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fill="FFFFFF" w:val="clear"/>
        </w:rPr>
        <w:t>-</w:t>
      </w:r>
      <w:r>
        <w:rPr>
          <w:color w:val="000000"/>
          <w:sz w:val="28"/>
          <w:szCs w:val="28"/>
          <w:u w:val="none"/>
          <w:shd w:fill="FFFFFF" w:val="clear"/>
        </w:rPr>
        <w:t xml:space="preserve"> поступления, всего в том числе: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none"/>
          <w:shd w:fill="FFFFFF" w:val="clear"/>
        </w:rPr>
        <w:t>- субсидии на выполнение муниципального задания;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none"/>
          <w:shd w:fill="FFFFFF" w:val="clear"/>
        </w:rPr>
        <w:t>- целевые субсидии;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none"/>
          <w:shd w:fill="FFFFFF" w:val="clear"/>
        </w:rPr>
        <w:t xml:space="preserve">- поступления от иной приносящей доход деятельности, всего: в том числе доходы от оказания </w:t>
      </w:r>
      <w:r>
        <w:rPr>
          <w:color w:val="000000"/>
          <w:sz w:val="28"/>
          <w:szCs w:val="28"/>
          <w:u w:val="none"/>
          <w:shd w:fill="FFFFFF" w:val="clear"/>
        </w:rPr>
        <w:t>платных</w:t>
      </w:r>
      <w:r>
        <w:rPr>
          <w:color w:val="000000"/>
          <w:sz w:val="28"/>
          <w:szCs w:val="28"/>
          <w:u w:val="none"/>
          <w:shd w:fill="FFFFFF" w:val="clear"/>
        </w:rPr>
        <w:t xml:space="preserve"> услуг учреждением;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b/>
          <w:b/>
          <w:bCs/>
        </w:rPr>
      </w:pPr>
      <w:r>
        <w:rPr>
          <w:b/>
          <w:bCs/>
          <w:color w:val="000000"/>
          <w:sz w:val="28"/>
          <w:szCs w:val="28"/>
          <w:u w:val="none"/>
          <w:shd w:fill="FFFFFF" w:val="clear"/>
        </w:rPr>
        <w:t xml:space="preserve">Выплаты (субсидии на выполнение муниципального задания) всего: </w:t>
      </w:r>
      <w:r>
        <w:rPr>
          <w:b w:val="false"/>
          <w:bCs w:val="false"/>
          <w:color w:val="000000"/>
          <w:sz w:val="28"/>
          <w:szCs w:val="28"/>
          <w:u w:val="none"/>
          <w:shd w:fill="FFFFFF" w:val="clear"/>
        </w:rPr>
        <w:t>в том числе: оплата труда и начисления на выплаты по оплате труда, оплата работ и услуг, услуги связи, коммунальные услуги, работы и услуги по содержанию имущества, прочие работы и услуги, прочие расходы, поступление нефинансовых активов, увеличение стоимости основных средств и материальных запасов.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b/>
          <w:bCs/>
          <w:color w:val="000000"/>
          <w:sz w:val="28"/>
          <w:szCs w:val="28"/>
          <w:u w:val="none"/>
          <w:shd w:fill="FFFFFF" w:val="clear"/>
        </w:rPr>
        <w:t xml:space="preserve">Выплаты (целевые субсидии), всего: </w:t>
      </w:r>
      <w:r>
        <w:rPr>
          <w:b w:val="false"/>
          <w:bCs w:val="false"/>
          <w:color w:val="000000"/>
          <w:sz w:val="28"/>
          <w:szCs w:val="28"/>
          <w:u w:val="none"/>
          <w:shd w:fill="FFFFFF" w:val="clear"/>
        </w:rPr>
        <w:t xml:space="preserve">в том  числе: оплата труда  и начисления на выплаты по оплате труда,  </w:t>
      </w:r>
      <w:r>
        <w:rPr>
          <w:b w:val="false"/>
          <w:bCs w:val="false"/>
          <w:color w:val="000000"/>
          <w:sz w:val="28"/>
          <w:szCs w:val="28"/>
          <w:highlight w:val="white"/>
          <w:highlight w:val="white"/>
          <w:u w:val="none"/>
        </w:rPr>
        <w:t>на выплату  компенсации расходов на оплату жилых помещений, отопление и освещения работникам муниципальных учреждений, проживающим и работающим в сельской местности.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b/>
          <w:b/>
          <w:bCs/>
        </w:rPr>
      </w:pPr>
      <w:r>
        <w:rPr>
          <w:b/>
          <w:bCs/>
          <w:color w:val="000000"/>
          <w:sz w:val="28"/>
          <w:szCs w:val="28"/>
          <w:u w:val="none"/>
          <w:shd w:fill="FFFFFF" w:val="clear"/>
        </w:rPr>
        <w:t>Выплаты (поступления от иной приносящей доход деятельности), всего</w:t>
      </w:r>
      <w:r>
        <w:rPr>
          <w:b w:val="false"/>
          <w:bCs w:val="false"/>
          <w:color w:val="000000"/>
          <w:sz w:val="28"/>
          <w:szCs w:val="28"/>
          <w:u w:val="none"/>
          <w:shd w:fill="FFFFFF" w:val="clear"/>
        </w:rPr>
        <w:t>: в том числе: оплата труда  и начисления на выплаты по оплате труда, оплата работ и услуг, услуги связи, коммунальные услуги, работы и услуги по содержанию имущества, прочие работы и услуги, прочие расходы, поступление нефинансовых активов, увеличение стоимости основных средств и материальных запасов.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  <w:shd w:fill="FFFFFF" w:val="clear"/>
        </w:rPr>
        <w:t xml:space="preserve">ПФХД 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МБУК «ЦСБ» Кавказского сельского поселения от 13.12.2016 года (в редакции от 29.12.2017 года)  утвержден в разрезе показателей: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по поступлениям на общую сумму 5 282 417,00 рублей, в том числе: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- субсидии на выполнения муниципального задания — 4 200 701,00 руб.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-  субсидии на иные цели — 681 716,00 руб.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- собственные доходы учреждения — 400 000,00 руб.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При проверке обоснованности расчетов сметных назначений связанных с оказанием учреждением муниципальных услуг, установлено: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color w:val="000000"/>
          <w:sz w:val="28"/>
          <w:szCs w:val="28"/>
          <w:highlight w:val="yellow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КОСГУ 211 «Заработная плата»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Источник финансирования оплаты труда — субсидия на финансовое обеспечения выполнения муниципального задания. Оплата труда работников складывается из  учета общего их труда. А именно: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- должностные оклады;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- компенсационная выплата за работу в сельской местности; 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-  надбавка за выслугу лет;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>- надбавка за качество выполнения работ;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</w:rPr>
        <w:t>- повышающий коэффициент к окладу;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bCs/>
          <w:color w:val="000000"/>
          <w:sz w:val="28"/>
          <w:szCs w:val="28"/>
        </w:rPr>
        <w:t>выплаты стимулирующего характера.</w:t>
      </w:r>
    </w:p>
    <w:p>
      <w:pPr>
        <w:pStyle w:val="NormalWeb"/>
        <w:widowControl/>
        <w:numPr>
          <w:ilvl w:val="0"/>
          <w:numId w:val="0"/>
        </w:numPr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907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ab/>
        <w:t xml:space="preserve">Согласно штатному расписанию, утвержденному приказом 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МБУК «ЦСБ» Кавказского сельского поселения от 31.01.2017г. №4-п, месячный фонд оплаты труда утвержден в сумме 126021,10 руб. от 31.01.2017 года №5-п, месячный фонд оплаты труда утвержден в сумме 3750,00 руб., от 30.06.2017г. №31-п, месячный фонд оплаты труда утвержден в сумме 127521,10 руб., от 15.11.2017г. №44-п, месячный фонд оплаты труда утвержден в сумме 147287,80 руб.. Всего на 2017 год ФОТ составляет 2 666 657,55  рублей. Утверждено по ПФХД           2 666 657,55 рублей.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</w:r>
    </w:p>
    <w:p>
      <w:pPr>
        <w:pStyle w:val="NormalWeb"/>
        <w:shd w:val="clear" w:color="auto" w:fill="FFFFFF"/>
        <w:spacing w:beforeAutospacing="0" w:before="0" w:afterAutospacing="0" w:after="0"/>
        <w:rPr/>
      </w:pPr>
      <w:r>
        <w:rPr>
          <w:color w:val="000000"/>
          <w:sz w:val="28"/>
          <w:szCs w:val="28"/>
          <w:highlight w:val="white"/>
        </w:rPr>
        <w:tab/>
        <w:t>КОСГУ 340 «Увеличение стоимост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 xml:space="preserve"> материальных запасов»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>Итого по статье 59 760,35 рублей. Утверждено по ПФХД 59 760,35                  рублей.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ab/>
        <w:t>При проверке обоснованности расчетов сметных назначений по предпринимательской  и иной приносящей доход  деятельности, установлено: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ab/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212 «Прочие выплаты»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ab/>
        <w:t>Выплаты по командировочным расходам 7500,00 рублей.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ab/>
        <w:t>Итого по статье 7500,00 рублей. Утверждено по ПФХД 7500,00 рублей.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ab/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ab/>
        <w:t>КОСГУ 213 «Начисления на выплаты по оплате труда»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Итого по статье 3328,97 рублей. Утверждено по ПФХД 3328,97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221 «Услуги связи»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Итого по статье 41000,00 рублей. Утверждено по ПФХД 41000,00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223 «Коммунальные услуги»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Итого по статье 242 500,00 рублей. Утверждено по ПФХД 242 500,00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225 «Работы и услуги по содержанию имущества»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Итого по статье 72 598,18 рублей. Утверждено по ПФХД 72 598,18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226 «Прочие работы и услуги»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Итого по статье 14410,00 рублей. Утверждено по ПФХД 14410,00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290 «Прочие расходы»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Итого по статье 6000,00 рублей. Утверждено по ПФХД 6000,00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КОСГУ 340 «Увеличение стоимост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материальных  запасов»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Итого по статье 12000,00 рублей. Утверждено по ПФХД 12000,00 рублей.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Установлено что расчеты сметных назначений обоснованы в полном объеме, расхождений в расчетах (обоснованиях) и ПФХД не установлены.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sz w:val="28"/>
          <w:szCs w:val="28"/>
          <w:highlight w:val="white"/>
        </w:rPr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center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highlight w:val="white"/>
          <w:shd w:fill="FFFFFF" w:val="clear"/>
        </w:rPr>
        <w:t>Результат проверки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center"/>
        <w:rPr>
          <w:rFonts w:eastAsia="Times New Roman" w:cs="Times New Roman"/>
          <w:b/>
          <w:b/>
          <w:bCs/>
          <w:color w:val="000000"/>
          <w:sz w:val="28"/>
          <w:szCs w:val="28"/>
          <w:highlight w:val="white"/>
          <w:highlight w:val="white"/>
        </w:rPr>
      </w:pPr>
      <w:r>
        <w:rPr/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В ходе проведенной проверки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</w:rPr>
        <w:t xml:space="preserve">плана финансово-хозяйственной деятельности  муниципального бюджетного  учреждения культуры «Центральная сельская библиотека» Кавказского сельского поселения Кавказского района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с 1 января 2017 года по 31 декабря 2017 года установлено следующее: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п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ри определении правильности ведения расчетов и расходования средств при осуществлении финансово-хозяйственной деятельности  МБУК «ЦСБ» Кавказского сельского поселения, нарушений не установлено.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Расчеты (обоснования) к планам </w:t>
      </w:r>
      <w:bookmarkStart w:id="2" w:name="__DdeLink__3546_885809588"/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финансово-хозяйственной деятельности</w:t>
      </w:r>
      <w:bookmarkEnd w:id="2"/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предоставляются постоянно по мере поступления документов на внесение изменений.</w:t>
      </w:r>
    </w:p>
    <w:p>
      <w:pPr>
        <w:pStyle w:val="NormalWeb"/>
        <w:widowControl/>
        <w:shd w:val="clear" w:color="auto" w:fill="FFFFFF"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Расчеты (обоснование) к планам  финансово-хозяйственной деятельности обоснованы и сформированы с учетом нормативных затрат, определенных в соответствии с утвержденным порядком определения расчетно-нормативных затрат на оказание муниципальных услуг и содержание их имущества.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/>
      </w:pPr>
      <w:r>
        <w:rPr>
          <w:rFonts w:eastAsia="Times New Roman" w:cs="Times New Roman"/>
          <w:bCs/>
          <w:sz w:val="28"/>
          <w:szCs w:val="28"/>
          <w:highlight w:val="white"/>
        </w:rPr>
        <w:tab/>
        <w:t>При предоставлении М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БУК «ЦСБ» Кавказского сельского поселения </w:t>
      </w:r>
      <w:r>
        <w:rPr>
          <w:rFonts w:eastAsia="Times New Roman" w:cs="Times New Roman"/>
          <w:bCs/>
          <w:sz w:val="28"/>
          <w:szCs w:val="28"/>
          <w:highlight w:val="white"/>
        </w:rPr>
        <w:t xml:space="preserve"> субсидий на выполнение муниципального задания и на иные цели, МКУ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«ЦБК» Кавказского сельского поселения составляет и предоставляет «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Отчет об исполнении учреждением его финансово-хозяйственной деятельности               </w:t>
      </w: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 (форма 0503737).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rFonts w:eastAsia="Times New Roman" w:cs="Times New Roman"/>
          <w:bCs/>
          <w:sz w:val="28"/>
          <w:szCs w:val="28"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ab/>
        <w:t>Формы ПФХД составлены в соответствии с  Порядком составления и утверждения плана финансово-хозяйственной  деятельности муниципальных бюджетных учреждений Кавказского сельского поселения Кавказского района, утвержденным постановлением администрации Кавказского сельского поселения Кавказского района  от 07.12.2016 года №572.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 xml:space="preserve">Специалист 1 категории администрации 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Кавказского сельского поселения</w:t>
      </w:r>
    </w:p>
    <w:p>
      <w:pPr>
        <w:pStyle w:val="NormalWeb"/>
        <w:shd w:val="clear" w:color="auto" w:fill="FFFFFF"/>
        <w:suppressAutoHyphens w:val="true"/>
        <w:bidi w:val="0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color w:val="000000"/>
          <w:sz w:val="28"/>
          <w:szCs w:val="28"/>
          <w:highlight w:val="white"/>
          <w:shd w:fill="FFFFFF" w:val="clear"/>
        </w:rPr>
        <w:t>Кавказского района                                                                                О.В.Рябинина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eastAsia="Times New Roman" w:cs="Times New Roman"/>
          <w:bCs/>
          <w:highlight w:val="white"/>
        </w:rPr>
      </w:pPr>
      <w:r>
        <w:rPr>
          <w:rFonts w:eastAsia="Times New Roman" w:cs="Times New Roman"/>
          <w:bCs/>
          <w:highlight w:val="white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Акт получен: «___» ____________2018 г.  ______________   _______________</w:t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sz w:val="20"/>
          <w:szCs w:val="20"/>
          <w:lang w:eastAsia="ar-SA"/>
        </w:rPr>
        <w:t>Подпись                         ФИО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60403335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yle23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8b408e"/>
    <w:pPr>
      <w:keepNext/>
      <w:spacing w:lineRule="auto" w:line="348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0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687c99"/>
    <w:rPr/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4c54ad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4c54ad"/>
    <w:rPr/>
  </w:style>
  <w:style w:type="character" w:styleId="Style15" w:customStyle="1">
    <w:name w:val="Нижний колонтитул Знак"/>
    <w:basedOn w:val="DefaultParagraphFont"/>
    <w:link w:val="aa"/>
    <w:uiPriority w:val="99"/>
    <w:qFormat/>
    <w:rsid w:val="004c54ad"/>
    <w:rPr/>
  </w:style>
  <w:style w:type="character" w:styleId="Linenumber">
    <w:name w:val="line number"/>
    <w:basedOn w:val="DefaultParagraphFont"/>
    <w:uiPriority w:val="99"/>
    <w:semiHidden/>
    <w:unhideWhenUsed/>
    <w:qFormat/>
    <w:rsid w:val="00ef4b84"/>
    <w:rPr/>
  </w:style>
  <w:style w:type="character" w:styleId="Style16">
    <w:name w:val="Интернет-ссылка"/>
    <w:basedOn w:val="DefaultParagraphFont"/>
    <w:uiPriority w:val="99"/>
    <w:unhideWhenUsed/>
    <w:rsid w:val="007f05c6"/>
    <w:rPr>
      <w:color w:val="0000FF" w:themeColor="hyperlink"/>
      <w:u w:val="single"/>
    </w:rPr>
  </w:style>
  <w:style w:type="character" w:styleId="11" w:customStyle="1">
    <w:name w:val="Основной текст Знак1"/>
    <w:uiPriority w:val="99"/>
    <w:qFormat/>
    <w:locked/>
    <w:rsid w:val="00305189"/>
    <w:rPr>
      <w:rFonts w:ascii="Times New Roman" w:hAnsi="Times New Roman" w:cs="Times New Roman"/>
      <w:sz w:val="26"/>
      <w:szCs w:val="26"/>
      <w:shd w:fill="FFFFFF" w:val="clear"/>
    </w:rPr>
  </w:style>
  <w:style w:type="character" w:styleId="12" w:customStyle="1">
    <w:name w:val="Заголовок 1 Знак"/>
    <w:basedOn w:val="DefaultParagraphFont"/>
    <w:link w:val="1"/>
    <w:qFormat/>
    <w:rsid w:val="008b408e"/>
    <w:rPr>
      <w:rFonts w:ascii="Times New Roman" w:hAnsi="Times New Roman" w:eastAsia="Times New Roman" w:cs="Times New Roman"/>
      <w:sz w:val="28"/>
      <w:szCs w:val="20"/>
      <w:lang w:eastAsia="en-US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  <w:color w:val="000000"/>
    </w:rPr>
  </w:style>
  <w:style w:type="character" w:styleId="Style17">
    <w:name w:val="Символ нумерации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e129d1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e129d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00000A"/>
      <w:sz w:val="22"/>
      <w:szCs w:val="22"/>
      <w:lang w:val="ru-RU" w:eastAsia="ru-RU" w:bidi="ar-SA"/>
    </w:rPr>
  </w:style>
  <w:style w:type="paragraph" w:styleId="ConsPlusNormal" w:customStyle="1">
    <w:name w:val="ConsPlusNormal"/>
    <w:qFormat/>
    <w:rsid w:val="00ae0528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A"/>
      <w:sz w:val="20"/>
      <w:szCs w:val="20"/>
      <w:lang w:val="ru-RU" w:eastAsia="ru-RU" w:bidi="ar-SA"/>
    </w:rPr>
  </w:style>
  <w:style w:type="paragraph" w:styleId="13" w:customStyle="1">
    <w:name w:val="1 Знак"/>
    <w:basedOn w:val="Normal"/>
    <w:qFormat/>
    <w:rsid w:val="004236d9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4c54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9"/>
    <w:uiPriority w:val="99"/>
    <w:unhideWhenUsed/>
    <w:rsid w:val="004c54a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b"/>
    <w:uiPriority w:val="99"/>
    <w:unhideWhenUsed/>
    <w:rsid w:val="004c54a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qFormat/>
    <w:rsid w:val="00c07c95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00000A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29d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F5A80-19D3-4E27-9C1D-F22C00FE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Application>LibreOffice/5.2.2.2$Windows_x86 LibreOffice_project/8f96e87c890bf8fa77463cd4b640a2312823f3ad</Application>
  <Pages>6</Pages>
  <Words>1395</Words>
  <Characters>10182</Characters>
  <CharactersWithSpaces>11903</CharactersWithSpaces>
  <Paragraphs>86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2015-11-09T11:52:00Z</dcterms:created>
  <dc:creator>White</dc:creator>
  <dc:description/>
  <dc:language>ru-RU</dc:language>
  <cp:lastModifiedBy/>
  <cp:lastPrinted>2015-11-24T12:26:00Z</cp:lastPrinted>
  <dcterms:modified xsi:type="dcterms:W3CDTF">2018-08-06T13:10:44Z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