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C8" w:rsidRPr="00794AC8" w:rsidRDefault="00794AC8" w:rsidP="00794AC8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794AC8">
        <w:rPr>
          <w:rFonts w:ascii="Times New Roman" w:eastAsia="Times New Roman" w:hAnsi="Times New Roman" w:cs="Times New Roman"/>
          <w:sz w:val="24"/>
          <w:szCs w:val="27"/>
          <w:lang w:eastAsia="ar-SA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7"/>
          <w:lang w:eastAsia="ar-SA"/>
        </w:rPr>
        <w:t xml:space="preserve"> №2</w:t>
      </w:r>
    </w:p>
    <w:p w:rsidR="00794AC8" w:rsidRPr="00794AC8" w:rsidRDefault="00794AC8" w:rsidP="00794AC8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794AC8">
        <w:rPr>
          <w:rFonts w:ascii="Times New Roman" w:eastAsia="Times New Roman" w:hAnsi="Times New Roman" w:cs="Times New Roman"/>
          <w:sz w:val="24"/>
          <w:szCs w:val="27"/>
          <w:lang w:eastAsia="ar-SA"/>
        </w:rPr>
        <w:t>к письму министерства экономики Краснодарского края</w:t>
      </w:r>
    </w:p>
    <w:p w:rsidR="00794AC8" w:rsidRPr="00794AC8" w:rsidRDefault="00794AC8" w:rsidP="00794AC8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794AC8">
        <w:rPr>
          <w:rFonts w:ascii="Times New Roman" w:eastAsia="Times New Roman" w:hAnsi="Times New Roman" w:cs="Times New Roman"/>
          <w:sz w:val="24"/>
          <w:szCs w:val="27"/>
          <w:lang w:eastAsia="ar-SA"/>
        </w:rPr>
        <w:t>от ____________№ _________________</w:t>
      </w:r>
    </w:p>
    <w:p w:rsidR="00794AC8" w:rsidRDefault="00794AC8" w:rsidP="00D754C1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605E5" w:rsidRPr="00794AC8" w:rsidRDefault="00D605E5" w:rsidP="00D754C1">
      <w:pPr>
        <w:spacing w:before="15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Кредитная поддержка</w:t>
      </w:r>
      <w:r w:rsidR="00D754C1" w:rsidRPr="00794AC8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.</w:t>
      </w:r>
    </w:p>
    <w:p w:rsidR="00D754C1" w:rsidRPr="00794AC8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МСП Банк предлагает субъектам малого и среднего бизнеса (в том числе индивидуальным предпринимателям) различных отраслей получить финансовую поддержку по комфортным ставкам на различные сроки. Обязательное условие для получения кредита в МС</w:t>
      </w:r>
      <w:bookmarkStart w:id="0" w:name="_GoBack"/>
      <w:bookmarkEnd w:id="0"/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 Банке – </w:t>
      </w:r>
      <w:hyperlink r:id="rId5" w:history="1">
        <w:r w:rsidRPr="00794AC8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соответствие</w:t>
        </w:r>
      </w:hyperlink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 федеральному закону от 24.07.2007г. № 209-ФЗ «О развитии малого и среднего предпринимательства в Российской Федерации».</w:t>
      </w:r>
    </w:p>
    <w:p w:rsidR="00D605E5" w:rsidRPr="00794AC8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Особое внимание МСП Банк уделяет развитию таких сегментов, как:</w:t>
      </w:r>
    </w:p>
    <w:p w:rsidR="00D605E5" w:rsidRPr="00794AC8" w:rsidRDefault="00794AC8" w:rsidP="00D754C1">
      <w:pPr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6" w:anchor="4" w:history="1">
        <w:r w:rsidR="00D754C1" w:rsidRPr="00794AC8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п</w:t>
        </w:r>
        <w:r w:rsidR="00D605E5" w:rsidRPr="00794AC8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редставители малого и среднего бизнеса, ведущие свою деятельность в приоритетных отраслях экономики</w:t>
        </w:r>
      </w:hyperlink>
      <w:r w:rsidR="00D754C1"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;</w:t>
      </w:r>
    </w:p>
    <w:p w:rsidR="00D605E5" w:rsidRPr="00794AC8" w:rsidRDefault="00794AC8" w:rsidP="00D754C1">
      <w:pPr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7" w:anchor="1" w:history="1">
        <w:r w:rsidR="00D754C1" w:rsidRPr="00794AC8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с</w:t>
        </w:r>
        <w:r w:rsidR="00D605E5" w:rsidRPr="00794AC8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ельскохозяйственные кооперативы</w:t>
        </w:r>
      </w:hyperlink>
      <w:r w:rsidR="00D754C1"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;</w:t>
      </w:r>
    </w:p>
    <w:p w:rsidR="00D605E5" w:rsidRPr="00794AC8" w:rsidRDefault="00794AC8" w:rsidP="00D754C1">
      <w:pPr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8" w:anchor="2" w:history="1">
        <w:r w:rsidR="00D754C1" w:rsidRPr="00794AC8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п</w:t>
        </w:r>
        <w:r w:rsidR="00D605E5" w:rsidRPr="00794AC8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редставители малого и среднего бизнеса, развивающие свой бизнес на «дальневосточном гектаре», приграничных территориях и территориях опережающего развития и резиденты свободного порта Владивосток</w:t>
        </w:r>
      </w:hyperlink>
      <w:r w:rsidR="00D754C1"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;</w:t>
      </w:r>
    </w:p>
    <w:p w:rsidR="00D605E5" w:rsidRPr="00794AC8" w:rsidRDefault="00794AC8" w:rsidP="00D754C1">
      <w:pPr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9" w:anchor="7" w:history="1">
        <w:r w:rsidR="00D754C1" w:rsidRPr="00794AC8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п</w:t>
        </w:r>
        <w:r w:rsidR="00D605E5" w:rsidRPr="00794AC8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редставители малого и среднего бизнеса, ведущие свою деятельность в моногородах</w:t>
        </w:r>
      </w:hyperlink>
      <w:r w:rsidR="00D754C1"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;</w:t>
      </w:r>
    </w:p>
    <w:p w:rsidR="00D605E5" w:rsidRPr="00794AC8" w:rsidRDefault="00794AC8" w:rsidP="00D754C1">
      <w:pPr>
        <w:numPr>
          <w:ilvl w:val="0"/>
          <w:numId w:val="1"/>
        </w:numPr>
        <w:spacing w:before="150"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hyperlink r:id="rId10" w:anchor="3" w:history="1">
        <w:r w:rsidR="00D754C1" w:rsidRPr="00794AC8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ж</w:t>
        </w:r>
        <w:r w:rsidR="00D605E5" w:rsidRPr="00794AC8">
          <w:rPr>
            <w:rFonts w:ascii="Times New Roman" w:eastAsia="Times New Roman" w:hAnsi="Times New Roman" w:cs="Times New Roman"/>
            <w:sz w:val="27"/>
            <w:szCs w:val="27"/>
            <w:u w:val="single"/>
            <w:lang w:eastAsia="ru-RU"/>
          </w:rPr>
          <w:t>енщины-предприниматели</w:t>
        </w:r>
      </w:hyperlink>
      <w:r w:rsidR="00D754C1"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вы не относитесь к этим сегментам, но при этом соответствуете условиям федерального закона № 209-ФЗ, МСП Банк готов предложить индивидуальное предложение по комфортным ставкам на необходимые сроки.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Дополнительные комиссии и сборы отсутствуют.</w:t>
      </w:r>
    </w:p>
    <w:p w:rsidR="00D754C1" w:rsidRPr="00794AC8" w:rsidRDefault="00D754C1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05E5" w:rsidRPr="00794AC8" w:rsidRDefault="00D605E5" w:rsidP="00D754C1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Кредитные продукты по Программе стимулирования кредитования субъектов МСП</w:t>
      </w:r>
      <w:bookmarkStart w:id="1" w:name="4"/>
      <w:bookmarkEnd w:id="1"/>
      <w:r w:rsidR="00D754C1"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стимулирования кредитования субъектов малого и среднего предпринимательства— государственный механизм финансовой поддержки, реализуемый Корпорацией МСП совместно с Банком России, который обеспечивает доступность долгосрочного инвестиционного и оборотного кредитования субъектам МСП по фиксированным процентным ставкам.</w:t>
      </w:r>
    </w:p>
    <w:p w:rsidR="00D605E5" w:rsidRPr="00794AC8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Инвестиционный проект</w:t>
      </w:r>
    </w:p>
    <w:p w:rsidR="00D605E5" w:rsidRPr="00794AC8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Финансирование инвестиций, направленных на создание или приобретение основных средств, запуск новых проектов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</w:t>
      </w:r>
      <w:r w:rsidR="00D754C1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25-500 млн руб.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</w:t>
      </w:r>
      <w:r w:rsidR="00D754C1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D754C1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:</w:t>
      </w:r>
      <w:proofErr w:type="gramEnd"/>
      <w:r w:rsidR="00D754C1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е более 84 месяцев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Ставка</w:t>
      </w:r>
      <w:r w:rsidR="00D754C1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о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т 9,1% годовых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754C1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lastRenderedPageBreak/>
        <w:t>Цель кредита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финансирование инвестиций, направленных на создание и/или приобретение (сооружение, изготовление, достройку, дооборудование, реконструкцию, модернизацию и техническое перевооружение) основных средств (включая строительство, реконструкцию, модернизацию объектов капитального строительства, в том числе выполнение инженерных изысканий, подготовку проектной документации для их строительства, реконструкции, модернизации), запуск новых проектов.</w:t>
      </w:r>
      <w:r w:rsidR="00D754C1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Средства могут быть направлены на приобретение основных средств (не менее 70% от совокупной величины кредита) и на покрытие текущих расходов, в </w:t>
      </w:r>
      <w:proofErr w:type="spellStart"/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т.ч</w:t>
      </w:r>
      <w:proofErr w:type="spellEnd"/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 финансирование оборотного капитала (не более 30% от величины кредита).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Форма</w:t>
      </w:r>
      <w:r w:rsidR="00D754C1"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кредитования</w:t>
      </w:r>
      <w:r w:rsidR="00D754C1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кредитная линия с лимитом выдачи</w:t>
      </w:r>
      <w:r w:rsidR="00D754C1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Процентная</w:t>
      </w:r>
      <w:r w:rsidR="00D754C1"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ставка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D754C1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общих условиях составляет от 9,6% </w:t>
      </w:r>
      <w:proofErr w:type="gramStart"/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годовых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рамках Программы стимулирования МСП - для субъектов малого бизнеса – 10,1% годовых, для субъектов среднего бизнеса – 9,1% годовых.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Дополнительные комиссии и сборы отсутствуют.</w:t>
      </w:r>
    </w:p>
    <w:p w:rsidR="00D605E5" w:rsidRPr="00794AC8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05E5" w:rsidRPr="00794AC8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Инвестиционный кредит</w:t>
      </w:r>
    </w:p>
    <w:p w:rsidR="00D605E5" w:rsidRPr="00794AC8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Финансирование инвестиций, направленных на создание или приобретение основных средств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5-25 млн руб.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:</w:t>
      </w:r>
      <w:proofErr w:type="gramEnd"/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е более 60 месяцев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Ставка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о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т 9,1% годовых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Цель кредита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финансирование инвестиций, направленных на создание и/или приобретение (сооружение, изготовление, достройку, дооборудование, реконструкцию, модернизацию и техническое перевооружение) основных средств (включая строительство, реконструкцию, модернизацию объектов капитального строительства, в том числе выполнение инженерных изысканий, подготовку проектной документации для их строительства, реконструкции, модернизации), запуск новых проектов.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Средства могут быть направлены на приобретение основных средств (не менее 70% от совокупной величины кредита) и на покрытие текущих расходов, в </w:t>
      </w:r>
      <w:proofErr w:type="spellStart"/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т.ч</w:t>
      </w:r>
      <w:proofErr w:type="spellEnd"/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 финансирование оборотного капитала (не более 30% от величины кредита).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Форма кредитования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кредитная линия с лимитом выдачи.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Процентная ставка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а общих условиях составляет от 9,6% годовых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рамках Программы стимулирования МСП - для субъектов малого бизнеса – 10,1% годовых, для субъектов среднего бизнеса – 9,1% годовых.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Дополнительные комиссии и сборы отсутствуют.</w:t>
      </w:r>
    </w:p>
    <w:p w:rsidR="00D605E5" w:rsidRPr="00794AC8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60EA" w:rsidRPr="00794AC8" w:rsidRDefault="006960EA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05E5" w:rsidRPr="00794AC8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Приоритет — Оборотный</w:t>
      </w:r>
    </w:p>
    <w:p w:rsidR="00D605E5" w:rsidRPr="00794AC8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Оказание финансовой поддержки Субъектам МСП, которым требуется дополнительный источник финансирования текущей деятельности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25-500 млн руб.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е более 36 месяцев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Ставка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о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т 9,6% годовых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Цель кредита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пополнение оборотных средств.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 кредита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от 25 до 250 млн рублей.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Форма кредитования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кредит/кредитная линия с лимитом выдачи/кредитная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линия с лимитом задолженности.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 кредитования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кредит/кредитная линия с лимитом выдачи - не более 12 месяцев; кредитная линия с лимитом задолженности – не более 36 месяцев.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Процентная ставка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а общих услов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иях составляет от 10,1% годовых,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рамках Программы стимулирования МСП - для субъектов малого бизнеса – 10,6% годовых, для субъектов среднего бизнеса – 9,6% годовых.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Дополнительные комиссии и сборы отсутствуют.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05E5" w:rsidRPr="00794AC8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Экспресс — Оборотный</w:t>
      </w:r>
    </w:p>
    <w:p w:rsidR="00D605E5" w:rsidRPr="00794AC8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Оказание финансовой поддержки Субъектам МСП, которым требуется дополнительный источник финансирования текущей деятельности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5-25 млн руб.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е более 36 месяцев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Ставка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о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т 9,6% годовых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Цель кредита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пополнение оборотных средств.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 кредита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умма кредита – от 5 до 25 млн рублей.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Форма кредитования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кредит/кредитная линия с лимитом выдачи/кредитная линия с лимитом задолженности.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 кредитования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кредит/кредитная линия с лимитом выдачи - не более 12 месяцев; кредитная линия с лимитом задолженности – не более 36 месяцев.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Процентная ставка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а общих услов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иях составляет от 10,1% годовых,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рамках Программы стимулирования МСП - для субъектов малого бизнеса – 10,6% годовых, для субъектов среднего бизнеса – 9,6% годовых.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Дополнительные комиссии и сборы отсутствуют.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60EA" w:rsidRPr="00794AC8" w:rsidRDefault="006960EA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60EA" w:rsidRPr="00794AC8" w:rsidRDefault="006960EA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960EA" w:rsidRPr="00794AC8" w:rsidRDefault="006960EA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05E5" w:rsidRPr="00794AC8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Госконтракт</w:t>
      </w:r>
      <w:proofErr w:type="spellEnd"/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— Оборотный</w:t>
      </w:r>
    </w:p>
    <w:p w:rsidR="00D605E5" w:rsidRPr="00794AC8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Финансовая поддержка субъектов МСП, исполняющих контракты в рамках федеральных законов №223 и №44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</w:t>
      </w:r>
      <w:r w:rsidR="006960E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5-500 млн руб.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е более 36 месяцев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Ставка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о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т 9,6% годовых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Цель кредита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финансирование расходов, связанных с исполнением контрактов в рамках федеральных законов №44-ФЗ и №223-ФЗ.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При сумме кредита до 25 млн. рублей в залог берутся только будущие поступления по контракту.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 кредита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от 5 до 500 млн. рублей, но не более 70% суммы контракта, уменьшенной на сумму полученного аванса и на сумму произведенных оплат за выполнение контракта от заказчика.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Форма кредитования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кредитная линия с лимитом выдачи.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 кредитования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от 5 млн. руб. до 25 млн. руб. (включительно) – до 12 месяцев, но не более срока действия контракта, увеличенного на 90 дней;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от 25 млн. руб. до 500 млн. руб. (включительно) – до 36 месяцев, но не более срока действия контракта, увеличенного на 90 дней.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Процентная ставка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а общих услов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иях составляет от 10,1% годовых, в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рамках Программы стимулирования МСП - для субъектов малого бизнеса – 10,6% годовых, для субъектов среднего бизнеса – 9,6% годовых.</w:t>
      </w:r>
      <w:r w:rsidR="00391C64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Дополнительные комиссии и сборы отсутствуют.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05E5" w:rsidRPr="00794AC8" w:rsidRDefault="00D605E5" w:rsidP="007910CE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Уникальные кредитные продукты МСП Банка</w:t>
      </w:r>
      <w:r w:rsidR="00850ED2"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850ED2" w:rsidRPr="00794AC8" w:rsidRDefault="00850ED2" w:rsidP="007910CE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605E5" w:rsidRPr="00794AC8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Кредитные продукты, содержащие специальный сегмент «Женское предпринимательство» </w:t>
      </w:r>
      <w:bookmarkStart w:id="2" w:name="3"/>
      <w:bookmarkEnd w:id="2"/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В кредитной линейке МСП Банка представлены 2 продукта, каждый из которых направлен на кредитование как на общих условиях, так и в рамках специального сегмента «Женское предпринимательство».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Финансирование на общих условиях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могут получить юридические лица и индивидуальные предприниматели с любой организационно-правовой формой, соответствующей требованиям Федерального закона № 209-ФЗ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Финансирование в рамках сегмента «Женское предпринимательство» могут получить:</w:t>
      </w:r>
      <w:r w:rsidR="007910CE"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юридические лица, являющиеся обществами с ограниченной ответственностью и индивидуальные предприниматели, при условии что единоличным исполнительным органом для ООО и индивидуальным предпринимателем для ИП является женщина.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Кроме этого, юридические лица и индивидуальные предприниматели должны получить нефинансовую поддержку со стороны АО «Корпорация «МСП» в виде: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обучения по программам тренингов для субъектов МСП АО «Корпорация «МСП», в том числе «Мама – предприниматель»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- консультационной поддержки через портал Бизнес-навигатора МСП.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Экспресс на текущие цели</w:t>
      </w:r>
    </w:p>
    <w:p w:rsidR="00D605E5" w:rsidRPr="00794AC8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Пополнение оборотных средств, финансирование текущей деятельности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1-5 млн руб.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е более 12 месяцев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Ставка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10,1% годовых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Цель кредита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пополнение оборотных средств, финансирование текущих расходов (включая выплату заработной платы и пр. платежи, за исключением уплаты налогов и сборов).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 кредита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1 до 5 млн рублей.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Форма кредитования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кредитная линия с лимитом выдачи.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 кредитования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более 12 месяцев.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Процентная ставка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а общих услов</w:t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иях составляет от 10,1% годовых,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7910CE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рамках сегмента «Женское предпринимательство» - 10,6% годовых.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Дополнительные комиссии и сборы отсутствуют.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05E5" w:rsidRPr="00794AC8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Экспресс на инвестиции</w:t>
      </w:r>
    </w:p>
    <w:p w:rsidR="00D605E5" w:rsidRPr="00794AC8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Финансирование инвестиций, направленных на создание или приобретение основных средств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1-15 млн руб.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е более 36 месяцев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Ставка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от 9,6% годовых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Цель кредита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приобретение и/или ремонт и/или модернизация основных средств (машин, оборудования, зданий, сооружений, помещений, земельных участков и т.д.).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 кредита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от 1 до 15 млн рублей.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Форма кредитования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кредитная линия с лимитом выдачи.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 кредитования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более 36 месяцев.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Процентная ставка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общих условиях составляет от 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9,6% годовых,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рамках сегмента «Женское предпринимательство» - 10,6% годовых.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Дополнительные комиссии и сборы отсутствуют.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05E5" w:rsidRPr="00794AC8" w:rsidRDefault="00D605E5" w:rsidP="00850ED2">
      <w:pPr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Кредитная поддержка сельскохозяйственной кооперации</w:t>
      </w:r>
      <w:bookmarkStart w:id="3" w:name="1"/>
      <w:bookmarkEnd w:id="3"/>
      <w:r w:rsidR="00850ED2"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В кредитной линейке МСП Банка представлены 3 продукта, направленные на оказание поддержки сел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ьскохозяйственным кооперативам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D605E5" w:rsidRPr="00794AC8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Кооперация</w:t>
      </w:r>
    </w:p>
    <w:p w:rsidR="00D605E5" w:rsidRPr="00794AC8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Оказание финансовой поддержки Субъектам МСП, осуществляющим деятельность по производству и переработке сельскохозяйственной продукции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1-10 млн руб.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е более 12 месяцев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Ставка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о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 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5% годовых.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Цель кредита</w:t>
      </w:r>
      <w:r w:rsidR="00850ED2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пополнение оборотных средств, финансирование текущей деятельности (включая выплату заработной платы и пр. платежи, за исключением уплаты налогов и сборов). Допускаются страховые взносы (в Пенсионный фонд России, фонд социального страхования, фонд медицинского страхования), налог с зарплаты (НДФЛ).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 кредита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1 до 10 млн рублей (включительно).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Форма кредитования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кредитная линия с лимитом выдачи.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 кредита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не более 12 месяцев.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Ставка при кредитовании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для субъектов малого бизнеса – 10,6% годовых, для субъектов среднего бизнеса – 9,6% годовых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, п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ри субсидировании</w:t>
      </w:r>
      <w:r w:rsidR="00BA464A" w:rsidRPr="00794AC8">
        <w:rPr>
          <w:sz w:val="27"/>
          <w:szCs w:val="27"/>
        </w:rPr>
        <w:t xml:space="preserve"> 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процентной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ставки по программам Минсельхоза Российской Федерации процентная ставка –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5% годовых.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Дополнительные комиссии и сборы отсутствуют.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05E5" w:rsidRPr="00794AC8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Агропарк</w:t>
      </w:r>
      <w:proofErr w:type="spellEnd"/>
    </w:p>
    <w:p w:rsidR="00D605E5" w:rsidRPr="00794AC8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Оказание финансовой поддержки субъектам МСП для финансирования инвестиционных проектов в области создания инфраструктуры сельскохозяйственной кооперации.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3-500 млн руб.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е более 84 месяцев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Ставка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от 5% годовых.</w:t>
      </w:r>
    </w:p>
    <w:p w:rsidR="00BA464A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Цель кредита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финансирование инвестиций, направленных на создание и/или приобретение (сооружение, изготовление, достройку, дооборудование, реконструкцию, модернизацию и техническое перевооружение) основных средств (включая строительство, реконструкцию, модернизацию объектов капитального строительства, в том числе выполнение инженерных изысканий, подготовку проектной документации для их строительства, реконструкции, модернизации), запуск новых проектов.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Средства могут быть направлены на приобретение основных средств (не менее 70% от совокупной величины кредита) и на покрытие текущих расходов, связанных с реализацией сопутствующих мероприятий, в том числе приобретение расходных материалов для проведения монтажа основных средств, пуско-наладочных работ, выплату заработной платы и пр. платежи (не более 30% от величины кредита).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 кредита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3 до 500 млн рублей (включительно).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Форма кредитования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кредитная линия с лимитом выдачи.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 кредита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не более 84 месяцев.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Ставка при кредитовании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для субъектов малого бизнеса – 9,9% годовых, для субъектов 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среднего бизнеса – 8,9% годовых, п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 субсидировании процентной ставки по программам Минсельхоза Российской Федерации процентная ставка – 5% 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годовых.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Дополнительные комиссии и сборы отсутствуют.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605E5" w:rsidRPr="00794AC8" w:rsidRDefault="00D605E5" w:rsidP="00D754C1">
      <w:pPr>
        <w:spacing w:before="90" w:after="21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794AC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Предэкспорт</w:t>
      </w:r>
      <w:proofErr w:type="spellEnd"/>
    </w:p>
    <w:p w:rsidR="00D605E5" w:rsidRPr="00794AC8" w:rsidRDefault="00D605E5" w:rsidP="00D754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Оказание финансовой поддержки субъектам МСП, осуществляющим деятельность по производству и переработке сельскохозяйственной продукции в рамках экспортного контракта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3-500 млн руб.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н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е более 12 месяцев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Ставка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от 5% годовых.</w:t>
      </w:r>
    </w:p>
    <w:p w:rsidR="00391C64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Цель кредита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пополнение оборотных средств, финансирование текущей деятельности (включая выплату заработной платы и пр. платежи, за исключением уплаты налогов и сборов) для целей производства и поставки сельскохозяйственной продукции в рамках экспортного контракта. Допускаются страховые взносы (в Пенсионный фонд России, фонд социального страхования, фонд медицинского страхования), налог с зарплаты (НДФЛ).</w:t>
      </w:r>
    </w:p>
    <w:p w:rsidR="00D605E5" w:rsidRPr="00794AC8" w:rsidRDefault="00D605E5" w:rsidP="00D754C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Сумма кредита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от 3 до 500 млн рублей (включительно).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Форма кредитования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кредитная линия с лимитом выдачи.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Срок кредита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: не более 12 месяцев.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Ставка при кредитовании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для субъектов малого бизнеса – 10,6% годовых, для субъектов 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среднего бизнеса – 9,6% годовых, п</w:t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ри субсидировании процентной ставки по программам Минсельхоза Российской Федерации процентная ставка – 5% 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годовых.</w:t>
      </w:r>
      <w:r w:rsidR="00BA464A"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94AC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Дополнительные комиссии и сборы отсутствуют.</w:t>
      </w:r>
    </w:p>
    <w:p w:rsidR="00556980" w:rsidRPr="00D754C1" w:rsidRDefault="00556980" w:rsidP="00D754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56980" w:rsidRPr="00D7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F19C5"/>
    <w:multiLevelType w:val="multilevel"/>
    <w:tmpl w:val="BFE2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0A"/>
    <w:rsid w:val="00265818"/>
    <w:rsid w:val="002B2903"/>
    <w:rsid w:val="00391C64"/>
    <w:rsid w:val="0040420A"/>
    <w:rsid w:val="00556980"/>
    <w:rsid w:val="006960EA"/>
    <w:rsid w:val="007910CE"/>
    <w:rsid w:val="00794AC8"/>
    <w:rsid w:val="00850ED2"/>
    <w:rsid w:val="00BA464A"/>
    <w:rsid w:val="00D605E5"/>
    <w:rsid w:val="00D7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BFDA1-ED72-4E3F-A259-EB1697FA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pbank.ru/Predprinimatelyam/direct-cr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pbank.ru/Predprinimatelyam/direct-cred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pbank.ru/Predprinimatelyam/direct-cred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mspbank.ru/Predprinimatelyam/Trebovaniya_k_subjektam_MSP" TargetMode="External"/><Relationship Id="rId10" Type="http://schemas.openxmlformats.org/officeDocument/2006/relationships/hyperlink" Target="http://www.mspbank.ru/Predprinimatelyam/direct-cred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pbank.ru/Predprinimatelyam/direct-cr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2006</Words>
  <Characters>11436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13416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TKim</dc:creator>
  <cp:keywords/>
  <dc:description/>
  <cp:lastModifiedBy>TKim</cp:lastModifiedBy>
  <cp:revision>6</cp:revision>
  <dcterms:created xsi:type="dcterms:W3CDTF">2018-02-28T07:06:00Z</dcterms:created>
  <dcterms:modified xsi:type="dcterms:W3CDTF">2018-05-08T08:54:00Z</dcterms:modified>
</cp:coreProperties>
</file>