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87" w:rsidRPr="008F5BB0" w:rsidRDefault="00F64743" w:rsidP="00F64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F5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 по оценке эффективности подпрограммы</w:t>
      </w:r>
    </w:p>
    <w:p w:rsidR="00716787" w:rsidRPr="008F5BB0" w:rsidRDefault="00716787" w:rsidP="00F64743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8F5BB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0374B5" w:rsidRPr="008F5BB0"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2015-2017 годы</w:t>
      </w:r>
      <w:r w:rsidRPr="008F5BB0">
        <w:rPr>
          <w:rFonts w:ascii="Times New Roman" w:hAnsi="Times New Roman" w:cs="Times New Roman"/>
          <w:b/>
          <w:sz w:val="28"/>
          <w:szCs w:val="28"/>
        </w:rPr>
        <w:t>»</w:t>
      </w:r>
      <w:r w:rsidR="00C62083">
        <w:rPr>
          <w:rFonts w:ascii="Times New Roman" w:hAnsi="Times New Roman" w:cs="Times New Roman"/>
          <w:b/>
          <w:sz w:val="28"/>
          <w:szCs w:val="28"/>
        </w:rPr>
        <w:t xml:space="preserve"> за 2016 год.</w:t>
      </w:r>
    </w:p>
    <w:p w:rsidR="00545F99" w:rsidRDefault="00545F99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716787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 xml:space="preserve">Объем  финансированияна реализацию подпрограммы за счет </w:t>
      </w:r>
      <w:r w:rsidR="00C620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бюджетных ассигнований местного бюджета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</w:t>
      </w:r>
      <w:r w:rsidR="00C620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предусмотрен в сумме </w:t>
      </w:r>
      <w:r w:rsidR="00C620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10746,6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рублей,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eastAsia="Calibri" w:hAnsi="Times New Roman" w:cs="Times New Roman"/>
          <w:sz w:val="28"/>
          <w:szCs w:val="28"/>
        </w:rPr>
        <w:t>за счет</w:t>
      </w:r>
      <w:r w:rsidR="00716787">
        <w:rPr>
          <w:rFonts w:ascii="Times New Roman" w:hAnsi="Times New Roman" w:cs="Times New Roman"/>
          <w:sz w:val="28"/>
          <w:szCs w:val="28"/>
        </w:rPr>
        <w:t xml:space="preserve"> </w:t>
      </w:r>
      <w:r w:rsidR="00C62083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A44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083">
        <w:rPr>
          <w:rFonts w:ascii="Times New Roman" w:eastAsia="Calibri" w:hAnsi="Times New Roman" w:cs="Times New Roman"/>
          <w:sz w:val="28"/>
          <w:szCs w:val="28"/>
        </w:rPr>
        <w:t>краевого бюджета 25300,0</w:t>
      </w:r>
      <w:r w:rsidR="0071678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16787">
        <w:rPr>
          <w:rFonts w:ascii="Times New Roman" w:hAnsi="Times New Roman" w:cs="Times New Roman"/>
          <w:sz w:val="28"/>
          <w:szCs w:val="28"/>
        </w:rPr>
        <w:t xml:space="preserve"> </w:t>
      </w:r>
      <w:r w:rsidR="0071678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16787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C62083">
        <w:rPr>
          <w:rFonts w:ascii="Times New Roman" w:hAnsi="Times New Roman" w:cs="Times New Roman"/>
          <w:sz w:val="28"/>
          <w:szCs w:val="28"/>
        </w:rPr>
        <w:t>бюджетные ассигнования на реализацию подпрограммы в 2016 году составили</w:t>
      </w:r>
      <w:r w:rsidR="00716787">
        <w:rPr>
          <w:rFonts w:ascii="Times New Roman" w:hAnsi="Times New Roman" w:cs="Times New Roman"/>
          <w:sz w:val="28"/>
          <w:szCs w:val="28"/>
        </w:rPr>
        <w:t xml:space="preserve"> </w:t>
      </w:r>
      <w:r w:rsidR="00C62083">
        <w:rPr>
          <w:rFonts w:ascii="Times New Roman" w:hAnsi="Times New Roman" w:cs="Times New Roman"/>
          <w:sz w:val="28"/>
          <w:szCs w:val="28"/>
        </w:rPr>
        <w:t>36046,6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тыс. рублей, освоено </w:t>
      </w:r>
      <w:r w:rsidR="00C620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бюджетных ассигнований в 2016 году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620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35589,0 тыс. рублей.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Запланированные к реализации в отчетном году</w:t>
      </w:r>
      <w:r w:rsidR="00C6208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5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из </w:t>
      </w:r>
      <w:r w:rsidR="00C6208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5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мероприятий 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были выполнены в полном объеме,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целевой показатель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A55E1B"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подпрограммы,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достигнут в полном объеме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F64743" w:rsidRPr="00A55E1B" w:rsidRDefault="0025554D" w:rsidP="00A55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 201</w:t>
      </w:r>
      <w:r w:rsidR="00C620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на территории Кавказского сельского поселения </w:t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было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отремонтировано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C620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0,35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км</w:t>
      </w:r>
      <w:proofErr w:type="gramStart"/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., </w:t>
      </w:r>
      <w:proofErr w:type="gramEnd"/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сетей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жилищно-коммунального хозяйства при целевом показателе муниципальной программы 0,2</w:t>
      </w:r>
      <w:r w:rsid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км.</w:t>
      </w:r>
    </w:p>
    <w:p w:rsidR="00A979F4" w:rsidRDefault="00F64743" w:rsidP="00A9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5554D" w:rsidRPr="00A55E1B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подпрограммы может быть признана </w:t>
      </w:r>
      <w:r w:rsidR="00A44D07">
        <w:rPr>
          <w:rFonts w:ascii="Times New Roman" w:hAnsi="Times New Roman" w:cs="Times New Roman"/>
          <w:sz w:val="28"/>
          <w:szCs w:val="28"/>
        </w:rPr>
        <w:t>высокой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7F13BA" w:rsidRPr="00A55E1B">
        <w:rPr>
          <w:rFonts w:ascii="Times New Roman" w:hAnsi="Times New Roman" w:cs="Times New Roman"/>
          <w:sz w:val="28"/>
          <w:szCs w:val="28"/>
        </w:rPr>
        <w:t xml:space="preserve">- </w:t>
      </w:r>
      <w:r w:rsidR="00F23BB6">
        <w:rPr>
          <w:rFonts w:ascii="Times New Roman" w:hAnsi="Times New Roman" w:cs="Times New Roman"/>
          <w:b/>
          <w:sz w:val="28"/>
          <w:szCs w:val="28"/>
        </w:rPr>
        <w:t>1</w:t>
      </w:r>
      <w:r w:rsidR="007F13BA" w:rsidRPr="008F5BB0">
        <w:rPr>
          <w:rFonts w:ascii="Times New Roman" w:hAnsi="Times New Roman" w:cs="Times New Roman"/>
          <w:b/>
          <w:sz w:val="28"/>
          <w:szCs w:val="28"/>
        </w:rPr>
        <w:t>,</w:t>
      </w:r>
      <w:r w:rsidR="00AD56E3" w:rsidRPr="00AD56E3">
        <w:rPr>
          <w:rFonts w:ascii="Times New Roman" w:hAnsi="Times New Roman" w:cs="Times New Roman"/>
          <w:b/>
          <w:sz w:val="28"/>
          <w:szCs w:val="28"/>
        </w:rPr>
        <w:t>01</w:t>
      </w:r>
      <w:r w:rsidR="00A44D07">
        <w:rPr>
          <w:rFonts w:ascii="Times New Roman" w:hAnsi="Times New Roman" w:cs="Times New Roman"/>
          <w:sz w:val="28"/>
          <w:szCs w:val="28"/>
        </w:rPr>
        <w:t>.</w:t>
      </w:r>
    </w:p>
    <w:p w:rsidR="0025554D" w:rsidRPr="00A55E1B" w:rsidRDefault="00A979F4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554D" w:rsidRPr="00A55E1B">
        <w:rPr>
          <w:rFonts w:ascii="Times New Roman" w:hAnsi="Times New Roman" w:cs="Times New Roman"/>
          <w:sz w:val="28"/>
          <w:szCs w:val="28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прилагается</w:t>
      </w:r>
      <w:r w:rsidR="0025554D" w:rsidRPr="00A55E1B">
        <w:rPr>
          <w:rFonts w:ascii="Times New Roman" w:hAnsi="Times New Roman" w:cs="Times New Roman"/>
          <w:sz w:val="28"/>
          <w:szCs w:val="28"/>
        </w:rPr>
        <w:t>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</w:pPr>
    </w:p>
    <w:p w:rsidR="0025554D" w:rsidRDefault="0025554D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Pr="0025554D" w:rsidRDefault="008F5BB0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8F5BB0" w:rsidRPr="00A55E1B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A44D07">
        <w:rPr>
          <w:rFonts w:ascii="Times New Roman" w:eastAsia="Calibri" w:hAnsi="Times New Roman" w:cs="Calibri"/>
          <w:b/>
          <w:color w:val="00000A"/>
          <w:sz w:val="28"/>
          <w:lang w:eastAsia="ru-RU"/>
        </w:rPr>
        <w:lastRenderedPageBreak/>
        <w:t>Расчет эффективности реализации подпрограммы</w:t>
      </w: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00000A"/>
          <w:lang w:eastAsia="ru-RU"/>
        </w:rPr>
      </w:pP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 w:rsidR="00A44D07" w:rsidRPr="00A44D07"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2015-2017 годы</w:t>
      </w: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</w:t>
      </w:r>
      <w:r w:rsidR="00C62083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за 2016 год.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A55E1B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/М = </w:t>
      </w:r>
      <w:r w:rsidR="00C62083">
        <w:rPr>
          <w:rFonts w:ascii="Times New Roman" w:eastAsia="Calibri" w:hAnsi="Times New Roman" w:cs="Calibri"/>
          <w:color w:val="000000"/>
          <w:sz w:val="28"/>
          <w:lang w:eastAsia="ru-RU"/>
        </w:rPr>
        <w:t>5/5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</w:t>
      </w:r>
      <w:r w:rsidR="009107AD"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, где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,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мероприятий;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ССуз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=Зф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</w:t>
      </w:r>
      <w:proofErr w:type="spellEnd"/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</w:t>
      </w:r>
      <w:r w:rsidR="00C6208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35589,0</w:t>
      </w:r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r w:rsidR="00C6208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36046,6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C6208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0,99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</w:t>
      </w:r>
      <w:r w:rsidRPr="009107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где</w:t>
      </w:r>
      <w:r w:rsidR="00A44D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982AB1" w:rsidRDefault="00982AB1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соответствия запланированному уровню расходов;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Зф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фактические расходы на реализацию подпрограммы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3.Эффективность использования средств</w:t>
      </w:r>
      <w:r w:rsidR="00982AB1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местного бюджета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: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Эис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</w:t>
      </w:r>
      <w:r w:rsidR="00C62083">
        <w:rPr>
          <w:rFonts w:ascii="Times New Roman" w:eastAsia="Calibri" w:hAnsi="Times New Roman" w:cs="Calibri"/>
          <w:color w:val="000000"/>
          <w:sz w:val="28"/>
          <w:lang w:eastAsia="ru-RU"/>
        </w:rPr>
        <w:t>Рм</w:t>
      </w:r>
      <w:proofErr w:type="spellEnd"/>
      <w:r w:rsidR="00C62083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="00C62083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="00C62083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1/0,99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r w:rsidR="00C62083">
        <w:rPr>
          <w:rFonts w:ascii="Times New Roman" w:eastAsia="Calibri" w:hAnsi="Times New Roman" w:cs="Calibri"/>
          <w:color w:val="000000"/>
          <w:sz w:val="28"/>
          <w:lang w:eastAsia="ru-RU"/>
        </w:rPr>
        <w:t>1,01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4.Степень достижения</w:t>
      </w:r>
      <w:r w:rsidR="00982AB1" w:rsidRPr="00982A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целей и решения задач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82AB1" w:rsidRDefault="00982AB1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увеличения 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уменьшениязначений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 где: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lastRenderedPageBreak/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A55E1B" w:rsidRDefault="00A55E1B" w:rsidP="009107AD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Целевой показатель</w:t>
      </w:r>
      <w:r w:rsidR="009107AD"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№ 1</w:t>
      </w: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Протяженность отремонтированных сетей жилищно-коммунального хозяйства</w:t>
      </w:r>
    </w:p>
    <w:p w:rsidR="009107AD" w:rsidRPr="000E2D45" w:rsidRDefault="009107AD" w:rsidP="000E2D45">
      <w:pPr>
        <w:suppressAutoHyphens/>
        <w:spacing w:after="0"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пп=</w:t>
      </w:r>
      <w:proofErr w:type="spellEnd"/>
      <w:r w:rsidR="00C62083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0,35/0,2=1</w:t>
      </w:r>
      <w:r w:rsidR="00005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,75</w:t>
      </w:r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(1)</w:t>
      </w:r>
    </w:p>
    <w:p w:rsidR="000E2D45" w:rsidRPr="00AF05BC" w:rsidRDefault="000E2D45" w:rsidP="000E2D45">
      <w:pPr>
        <w:suppressAutoHyphens/>
        <w:spacing w:after="0"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</w:t>
      </w:r>
      <w:r w:rsidRPr="00AF05BC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1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</w:pPr>
    </w:p>
    <w:p w:rsidR="00C307F0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  <w:t>5</w:t>
      </w:r>
      <w:r w:rsidRPr="009107AD">
        <w:rPr>
          <w:rFonts w:ascii="Times New Roman" w:eastAsia="Calibri" w:hAnsi="Times New Roman" w:cs="Calibri"/>
          <w:color w:val="000000"/>
          <w:sz w:val="28"/>
          <w:szCs w:val="28"/>
          <w:u w:val="single"/>
          <w:lang w:eastAsia="ru-RU"/>
        </w:rPr>
        <w:t>.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Степень реализации подпрограммы:</w:t>
      </w:r>
    </w:p>
    <w:p w:rsidR="00C307F0" w:rsidRPr="009107AD" w:rsidRDefault="00C307F0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u w:val="single"/>
          <w:lang w:eastAsia="ru-RU"/>
        </w:rPr>
      </w:pPr>
    </w:p>
    <w:p w:rsidR="009107AD" w:rsidRDefault="00DD295D" w:rsidP="009107A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45" w:rsidRPr="000E2D45" w:rsidRDefault="000E2D45" w:rsidP="009107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2D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Где,</w:t>
      </w:r>
    </w:p>
    <w:p w:rsidR="000E2D45" w:rsidRPr="000E2D45" w:rsidRDefault="000E2D45" w:rsidP="000E2D4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СРп</w:t>
      </w:r>
      <w:proofErr w:type="spell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proofErr w:type="gram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п</w:t>
      </w:r>
      <w:proofErr w:type="spellEnd"/>
      <w:proofErr w:type="gram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подпрограммы;</w:t>
      </w:r>
    </w:p>
    <w:p w:rsidR="000E2D45" w:rsidRPr="000E2D45" w:rsidRDefault="000E2D45" w:rsidP="000E2D4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СДп</w:t>
      </w:r>
      <w:proofErr w:type="spell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ппз</w:t>
      </w:r>
      <w:proofErr w:type="spell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достижения планового значения целевого показателя подпрограммы;</w:t>
      </w:r>
    </w:p>
    <w:p w:rsidR="000E2D45" w:rsidRPr="000E2D45" w:rsidRDefault="000E2D45" w:rsidP="000E2D4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N - число целевых показателей подпрограммы.</w:t>
      </w:r>
    </w:p>
    <w:p w:rsidR="000E2D45" w:rsidRPr="000E2D45" w:rsidRDefault="000E2D45" w:rsidP="000E2D4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При использовании данной формуле в случаях, если </w:t>
      </w:r>
      <w:proofErr w:type="spell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СДп</w:t>
      </w:r>
      <w:proofErr w:type="spell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ппз</w:t>
      </w:r>
      <w:proofErr w:type="spell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&gt;1, значение </w:t>
      </w:r>
      <w:proofErr w:type="spell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СДп</w:t>
      </w:r>
      <w:proofErr w:type="spell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ппз</w:t>
      </w:r>
      <w:proofErr w:type="spell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принимается </w:t>
      </w:r>
      <w:proofErr w:type="gramStart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>равным</w:t>
      </w:r>
      <w:proofErr w:type="gramEnd"/>
      <w:r w:rsidRPr="000E2D45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1.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D295D" w:rsidRDefault="00A55E1B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=1/1</w:t>
      </w:r>
      <w:r w:rsidR="00DD295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: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Pr="00AD56E3" w:rsidRDefault="000E2D45" w:rsidP="00460B4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proofErr w:type="gram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СРп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*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Эис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1</w:t>
      </w:r>
      <w:r w:rsidR="00DE6FA0">
        <w:rPr>
          <w:rFonts w:ascii="Times New Roman" w:eastAsia="Calibri" w:hAnsi="Times New Roman" w:cs="Calibri"/>
          <w:color w:val="00000A"/>
          <w:sz w:val="28"/>
          <w:lang w:eastAsia="ru-RU"/>
        </w:rPr>
        <w:t>*1,01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= </w:t>
      </w:r>
      <w:r w:rsidR="00DE6FA0">
        <w:rPr>
          <w:rFonts w:ascii="Times New Roman" w:eastAsia="Calibri" w:hAnsi="Times New Roman" w:cs="Calibri"/>
          <w:color w:val="00000A"/>
          <w:sz w:val="28"/>
          <w:lang w:eastAsia="ru-RU"/>
        </w:rPr>
        <w:t>1,</w:t>
      </w:r>
      <w:r w:rsidR="00AD56E3" w:rsidRPr="00AD56E3">
        <w:rPr>
          <w:rFonts w:ascii="Times New Roman" w:eastAsia="Calibri" w:hAnsi="Times New Roman" w:cs="Calibri"/>
          <w:color w:val="00000A"/>
          <w:sz w:val="28"/>
          <w:lang w:eastAsia="ru-RU"/>
        </w:rPr>
        <w:t>01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Default="009107AD" w:rsidP="00AD5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Эффективность реализации подпрограммы</w:t>
      </w:r>
      <w:r w:rsidR="008F5BB0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составляет </w:t>
      </w:r>
      <w:r w:rsidR="00DE6FA0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1</w:t>
      </w:r>
      <w:r w:rsidR="008F5BB0" w:rsidRPr="008F5BB0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,</w:t>
      </w:r>
      <w:r w:rsidR="00AD56E3" w:rsidRPr="00AD56E3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01</w:t>
      </w:r>
      <w:r w:rsidR="008F5BB0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признана </w:t>
      </w:r>
      <w:r w:rsidR="008F5BB0" w:rsidRPr="008F5BB0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высокой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8F5BB0" w:rsidRPr="00A55E1B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F5BB0" w:rsidRPr="00A55E1B" w:rsidSect="008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05FB9"/>
    <w:rsid w:val="00020573"/>
    <w:rsid w:val="000374B5"/>
    <w:rsid w:val="00056412"/>
    <w:rsid w:val="000A3481"/>
    <w:rsid w:val="000E2D45"/>
    <w:rsid w:val="001B4AF1"/>
    <w:rsid w:val="0025554D"/>
    <w:rsid w:val="00460B4E"/>
    <w:rsid w:val="004761EB"/>
    <w:rsid w:val="00545F99"/>
    <w:rsid w:val="005B4272"/>
    <w:rsid w:val="00625C5B"/>
    <w:rsid w:val="00675B8E"/>
    <w:rsid w:val="006B1697"/>
    <w:rsid w:val="00716787"/>
    <w:rsid w:val="0072145B"/>
    <w:rsid w:val="00786CDE"/>
    <w:rsid w:val="007F13BA"/>
    <w:rsid w:val="00854D48"/>
    <w:rsid w:val="008B161A"/>
    <w:rsid w:val="008F5BB0"/>
    <w:rsid w:val="009107AD"/>
    <w:rsid w:val="00982AB1"/>
    <w:rsid w:val="009C204E"/>
    <w:rsid w:val="00A44D07"/>
    <w:rsid w:val="00A55E1B"/>
    <w:rsid w:val="00A979F4"/>
    <w:rsid w:val="00AD56E3"/>
    <w:rsid w:val="00AF05BC"/>
    <w:rsid w:val="00B45A84"/>
    <w:rsid w:val="00BF0E95"/>
    <w:rsid w:val="00C307F0"/>
    <w:rsid w:val="00C62083"/>
    <w:rsid w:val="00D275CA"/>
    <w:rsid w:val="00D862C7"/>
    <w:rsid w:val="00DD295D"/>
    <w:rsid w:val="00DE6FA0"/>
    <w:rsid w:val="00EC138C"/>
    <w:rsid w:val="00F23BB6"/>
    <w:rsid w:val="00F45481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15</cp:revision>
  <cp:lastPrinted>2017-03-27T08:55:00Z</cp:lastPrinted>
  <dcterms:created xsi:type="dcterms:W3CDTF">2016-03-16T08:11:00Z</dcterms:created>
  <dcterms:modified xsi:type="dcterms:W3CDTF">2017-03-28T07:12:00Z</dcterms:modified>
</cp:coreProperties>
</file>