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Ранжированный  перечень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 Кавказского района по значению их эффективности реализации за  201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год</w:t>
      </w:r>
    </w:p>
    <w:tbl>
      <w:tblPr>
        <w:tblStyle w:val="a3"/>
        <w:tblW w:w="10065" w:type="dxa"/>
        <w:jc w:val="left"/>
        <w:tblInd w:w="-470" w:type="dxa"/>
        <w:tblCellMar>
          <w:top w:w="0" w:type="dxa"/>
          <w:left w:w="98" w:type="dxa"/>
          <w:bottom w:w="0" w:type="dxa"/>
          <w:right w:w="108" w:type="dxa"/>
        </w:tblCellMar>
      </w:tblPr>
      <w:tblGrid>
        <w:gridCol w:w="565"/>
        <w:gridCol w:w="5955"/>
        <w:gridCol w:w="1700"/>
        <w:gridCol w:w="1844"/>
      </w:tblGrid>
      <w:tr>
        <w:trPr/>
        <w:tc>
          <w:tcPr>
            <w:tcW w:w="565" w:type="dxa"/>
            <w:vMerge w:val="restart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955" w:type="dxa"/>
            <w:vMerge w:val="restart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44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Степень эффективности реализации  муниципальной программы</w:t>
            </w:r>
          </w:p>
        </w:tc>
      </w:tr>
      <w:tr>
        <w:trPr/>
        <w:tc>
          <w:tcPr>
            <w:tcW w:w="565" w:type="dxa"/>
            <w:vMerge w:val="continue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955" w:type="dxa"/>
            <w:vMerge w:val="continue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Коэффциент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(ЭРмп)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степень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0,76 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удовлетвор.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55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700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sub_1082"/>
      <w:bookmarkEnd w:id="0"/>
      <w:r>
        <w:rPr>
          <w:rFonts w:ascii="Times New Roman" w:hAnsi="Times New Roman"/>
          <w:sz w:val="24"/>
          <w:szCs w:val="24"/>
        </w:rPr>
        <w:t>* Эффективность реализации муниципальной программы признается высокой в случае, если значение ЭРмп составляет не менее 0,90.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**Эффективность реализации муниципальной программы признается средней в случае, если значение ЭРмп, составляет не менее 0,80.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***Эффективность реализации муниципальной программы признается удовлетворительной в случае, если значение ЭРмп составляет не менее 0,70.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****В остальных случаях эффективность реализации муниципальной программы признается неудовлетворительной.</w:t>
      </w:r>
    </w:p>
    <w:sectPr>
      <w:type w:val="nextPage"/>
      <w:pgSz w:w="11906" w:h="16838"/>
      <w:pgMar w:left="1418" w:right="850" w:header="0" w:top="851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Style11"/>
    <w:pPr/>
    <w:rPr/>
  </w:style>
  <w:style w:type="paragraph" w:styleId="2">
    <w:name w:val="Заголовок 2"/>
    <w:basedOn w:val="Style11"/>
    <w:pPr/>
    <w:rPr/>
  </w:style>
  <w:style w:type="paragraph" w:styleId="3">
    <w:name w:val="Заголовок 3"/>
    <w:basedOn w:val="Style11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1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6">
    <w:name w:val="Содержимое таблицы"/>
    <w:basedOn w:val="Normal"/>
    <w:qFormat/>
    <w:pPr/>
    <w:rPr/>
  </w:style>
  <w:style w:type="paragraph" w:styleId="Style17">
    <w:name w:val="Заголовок таблицы"/>
    <w:basedOn w:val="Style16"/>
    <w:qFormat/>
    <w:pPr/>
    <w:rPr/>
  </w:style>
  <w:style w:type="paragraph" w:styleId="Style18">
    <w:name w:val="Блочная цитата"/>
    <w:basedOn w:val="Normal"/>
    <w:qFormat/>
    <w:pPr/>
    <w:rPr/>
  </w:style>
  <w:style w:type="paragraph" w:styleId="Style19">
    <w:name w:val="Заглавие"/>
    <w:basedOn w:val="Style11"/>
    <w:pPr/>
    <w:rPr/>
  </w:style>
  <w:style w:type="paragraph" w:styleId="Style20">
    <w:name w:val="Подзаголовок"/>
    <w:basedOn w:val="Style1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Application>LibreOffice/5.0.2.2$Windows_x86 LibreOffice_project/37b43f919e4de5eeaca9b9755ed688758a8251fe</Application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cp:lastPrinted>2016-07-05T17:38:15Z</cp:lastPrinted>
  <dcterms:modified xsi:type="dcterms:W3CDTF">2017-06-20T09:50:49Z</dcterms:modified>
  <cp:revision>83</cp:revision>
</cp:coreProperties>
</file>