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4.wmf" ContentType="image/x-wmf"/>
  <Override PartName="/word/media/image3.wmf" ContentType="image/x-wmf"/>
  <Override PartName="/word/media/image2.wmf" ContentType="image/x-wmf"/>
  <Override PartName="/word/media/image1.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Доклад</w:t>
      </w:r>
      <w:r/>
    </w:p>
    <w:p>
      <w:pPr>
        <w:pStyle w:val="Normal"/>
        <w:spacing w:lineRule="auto" w:line="240" w:before="0" w:after="0"/>
        <w:jc w:val="center"/>
      </w:pPr>
      <w:r>
        <w:rPr>
          <w:rFonts w:cs="Times New Roman" w:ascii="Times New Roman" w:hAnsi="Times New Roman"/>
          <w:b/>
          <w:sz w:val="28"/>
          <w:szCs w:val="28"/>
        </w:rPr>
        <w:t xml:space="preserve">о ходе реализации муниципальной программы </w:t>
      </w:r>
      <w:r/>
    </w:p>
    <w:p>
      <w:pPr>
        <w:pStyle w:val="Normal"/>
        <w:spacing w:lineRule="auto" w:line="240" w:before="0" w:after="0"/>
        <w:jc w:val="center"/>
      </w:pPr>
      <w:r>
        <w:rPr>
          <w:rFonts w:eastAsia="Times New Roman" w:cs="Times New Roman" w:ascii="Times New Roman" w:hAnsi="Times New Roman"/>
          <w:b/>
          <w:sz w:val="28"/>
          <w:szCs w:val="28"/>
        </w:rPr>
        <w:t>«Расширение информационного пространства Кавказского сельского поселения Кавказского района</w:t>
      </w:r>
      <w:r>
        <w:rPr>
          <w:rFonts w:cs="Times New Roman" w:ascii="Times New Roman" w:hAnsi="Times New Roman"/>
          <w:b/>
          <w:sz w:val="28"/>
          <w:szCs w:val="28"/>
        </w:rPr>
        <w:t>»  за 2015 год</w:t>
      </w:r>
      <w:r/>
    </w:p>
    <w:p>
      <w:pPr>
        <w:pStyle w:val="Normal"/>
        <w:spacing w:lineRule="auto" w:line="240" w:before="0" w:after="0"/>
        <w:jc w:val="center"/>
        <w:rPr>
          <w:sz w:val="22"/>
          <w:sz w:val="22"/>
          <w:szCs w:val="22"/>
          <w:rFonts w:ascii="Calibri" w:hAnsi="Calibri" w:eastAsia="" w:cs=""/>
          <w:color w:val="00000A"/>
          <w:lang w:val="ru-RU" w:eastAsia="ru-RU" w:bidi="ar-SA"/>
        </w:rPr>
      </w:pPr>
      <w:r>
        <w:rPr>
          <w:color w:val="00000A"/>
          <w:sz w:val="22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Times New Roman" w:hAnsi="Times New Roman" w:eastAsia="" w:cs="Times New Roman"/>
          <w:color w:val="00000A"/>
          <w:lang w:val="ru-RU" w:eastAsia="ru-RU" w:bidi="ar-SA"/>
        </w:rPr>
      </w:pPr>
      <w:r>
        <w:rPr>
          <w:rFonts w:cs="Times New Roman" w:ascii="Times New Roman" w:hAnsi="Times New Roman"/>
          <w:b/>
          <w:color w:val="00000A"/>
          <w:sz w:val="28"/>
          <w:szCs w:val="28"/>
        </w:rPr>
      </w:r>
      <w:r/>
    </w:p>
    <w:p>
      <w:pPr>
        <w:pStyle w:val="Normal"/>
        <w:spacing w:lineRule="auto" w:line="240" w:before="0" w:after="0"/>
        <w:jc w:val="center"/>
        <w:rPr>
          <w:sz w:val="28"/>
          <w:b/>
          <w:sz w:val="28"/>
          <w:b/>
          <w:szCs w:val="28"/>
          <w:rFonts w:ascii="Times New Roman" w:hAnsi="Times New Roman" w:eastAsia="" w:cs="Times New Roman"/>
          <w:color w:val="00000A"/>
          <w:lang w:val="ru-RU" w:eastAsia="ru-RU" w:bidi="ar-SA"/>
        </w:rPr>
      </w:pPr>
      <w:r>
        <w:rPr>
          <w:rFonts w:cs="Times New Roman" w:ascii="Times New Roman" w:hAnsi="Times New Roman"/>
          <w:b/>
          <w:color w:val="00000A"/>
          <w:sz w:val="28"/>
          <w:szCs w:val="28"/>
        </w:rPr>
      </w:r>
      <w:r/>
    </w:p>
    <w:p>
      <w:pPr>
        <w:pStyle w:val="Normal"/>
        <w:spacing w:lineRule="auto" w:line="240" w:before="0" w:after="0"/>
        <w:jc w:val="both"/>
      </w:pPr>
      <w:r>
        <w:rPr>
          <w:rFonts w:eastAsia="Times New Roman" w:cs="Times New Roman" w:ascii="Times New Roman" w:hAnsi="Times New Roman"/>
          <w:sz w:val="28"/>
          <w:szCs w:val="28"/>
        </w:rPr>
        <w:tab/>
        <w:t>Муниципальная программа «Расширение информационного пространства Кавказского сельского поселения Кавказского района» утверждена постановлением администрации муниципального образования Кавказский район от 13.11.2014 года № 483 «Об утверждении муниципальной программы Кавказского сельского поселения Кавказского района «Расширение информационного пространства Кавказского сельского поселения Кавказского района».</w:t>
      </w:r>
      <w:r/>
    </w:p>
    <w:p>
      <w:pPr>
        <w:pStyle w:val="Normal"/>
        <w:spacing w:lineRule="auto" w:line="240" w:before="0" w:after="0"/>
        <w:jc w:val="both"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</w:rPr>
        <w:t>Координатор муниципальной программы – Администрация Кавказского сельского поселения Кавказского района.</w:t>
      </w:r>
      <w:r/>
    </w:p>
    <w:p>
      <w:pPr>
        <w:pStyle w:val="Normal"/>
        <w:spacing w:lineRule="auto" w:line="24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ab/>
        <w:t>В  течение 2015 года в муниципальную программу внесено 2 изменения.</w:t>
      </w:r>
      <w:r/>
    </w:p>
    <w:p>
      <w:pPr>
        <w:pStyle w:val="Normal"/>
        <w:spacing w:lineRule="auto" w:line="240" w:before="0" w:after="0"/>
        <w:jc w:val="both"/>
      </w:pPr>
      <w:r>
        <w:rPr>
          <w:rFonts w:ascii="Times New Roman" w:hAnsi="Times New Roman"/>
          <w:sz w:val="28"/>
          <w:szCs w:val="28"/>
        </w:rPr>
        <w:tab/>
        <w:t>Цели муниципальной программы – Обеспечение информационной открытости органа местного самоуправления и реализации права граждан на получение с учетом актуальных потребностей гражданского общества полной и объективной информации, сохранение информационного пространства ,укрепление морально-нравственных ценностей общества, развитие культуры и сохранение культурного наследия..</w:t>
      </w:r>
      <w:r/>
    </w:p>
    <w:p>
      <w:pPr>
        <w:pStyle w:val="Normal"/>
        <w:spacing w:lineRule="auto" w:line="240" w:before="0" w:after="0"/>
        <w:jc w:val="both"/>
      </w:pPr>
      <w:r>
        <w:rPr/>
        <w:tab/>
      </w:r>
      <w:r>
        <w:rPr>
          <w:rFonts w:cs="Times New Roman" w:ascii="Times New Roman" w:hAnsi="Times New Roman"/>
          <w:sz w:val="28"/>
          <w:szCs w:val="28"/>
        </w:rPr>
        <w:t>Объем финансирования муниципальной программы в 2015 году был предусмотрен в сумме 357,0 тыс. рублей, в том числе:</w:t>
      </w:r>
      <w:r/>
    </w:p>
    <w:p>
      <w:pPr>
        <w:pStyle w:val="Normal"/>
        <w:spacing w:lineRule="auto" w:line="24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>-  за счет средств местного бюджета – 357,0 тыс. рублей (100 %).</w:t>
      </w:r>
      <w:r/>
    </w:p>
    <w:p>
      <w:pPr>
        <w:pStyle w:val="Normal"/>
        <w:spacing w:lineRule="auto" w:line="240" w:before="0" w:after="0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ab/>
        <w:t>Достижение целей и решение задач, поставленных в муниципальной программе, осуществляется в рамках реализации входящих в ее состав мероприятий.</w:t>
      </w:r>
      <w:r/>
    </w:p>
    <w:p>
      <w:pPr>
        <w:pStyle w:val="Normal"/>
        <w:spacing w:lineRule="auto" w:line="240" w:before="0" w:after="0"/>
        <w:ind w:firstLine="709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В программе предусмотрено два основных мероприятия:</w:t>
      </w:r>
      <w:r/>
    </w:p>
    <w:p>
      <w:pPr>
        <w:pStyle w:val="Normal"/>
        <w:spacing w:lineRule="auto" w:line="240" w:before="0" w:after="0"/>
        <w:ind w:firstLine="709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1) Основное мероприятие №1 «Обеспечение доступа к информационному пространству»;</w:t>
      </w:r>
      <w:r/>
    </w:p>
    <w:p>
      <w:pPr>
        <w:pStyle w:val="Normal"/>
        <w:spacing w:lineRule="auto" w:line="240" w:before="0" w:after="0"/>
        <w:ind w:firstLine="709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2) Основное мероприятие №2 «Услуги телевидения».</w:t>
      </w:r>
      <w:r/>
    </w:p>
    <w:p>
      <w:pPr>
        <w:pStyle w:val="Normal"/>
        <w:spacing w:lineRule="auto" w:line="240" w:before="0" w:after="0"/>
        <w:ind w:firstLine="709"/>
        <w:jc w:val="both"/>
      </w:pPr>
      <w:r>
        <w:rPr>
          <w:rFonts w:cs="Times New Roman" w:ascii="Times New Roman" w:hAnsi="Times New Roman"/>
          <w:sz w:val="28"/>
          <w:szCs w:val="28"/>
        </w:rPr>
        <w:t xml:space="preserve">По мероприятию 1 «Обеспечение доступа к информационному пространству» заложено бюджетом 247,0 тыс.руб., из них:                          </w:t>
      </w:r>
      <w:r/>
    </w:p>
    <w:p>
      <w:pPr>
        <w:pStyle w:val="Normal"/>
        <w:spacing w:lineRule="auto" w:line="240" w:before="0" w:after="0"/>
        <w:ind w:firstLine="709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Обслуживание «Интернет-сайта» заложено и</w:t>
      </w:r>
      <w:r>
        <w:rPr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израсходовано</w:t>
      </w:r>
      <w:r>
        <w:rPr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12,0 тыс.руб.;</w:t>
      </w:r>
      <w:r/>
    </w:p>
    <w:p>
      <w:pPr>
        <w:pStyle w:val="Normal"/>
        <w:spacing w:lineRule="auto" w:line="240" w:before="0" w:after="0"/>
        <w:ind w:firstLine="709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-  публикация в печатных изданиях, заложено бюджетом 185,0 тыс.руб., израсходовано 136,6 тыс.руб.;</w:t>
      </w:r>
      <w:r/>
    </w:p>
    <w:p>
      <w:pPr>
        <w:pStyle w:val="Normal"/>
        <w:spacing w:lineRule="auto" w:line="240" w:before="0" w:after="0"/>
        <w:ind w:firstLine="709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- обслуживание интернета, заложено бюджетом 50,0 тыс.руб., израсходовано 31,3 тыс.руб.</w:t>
      </w:r>
      <w:r/>
    </w:p>
    <w:p>
      <w:pPr>
        <w:pStyle w:val="Normal"/>
        <w:spacing w:lineRule="auto" w:line="240" w:before="0" w:after="0"/>
        <w:ind w:firstLine="709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По мероприятию 2 «Услуги телевидения» заложено бюджетом 110,0 тыс.руб., из них потрачено 81,6 тыс.руб.</w:t>
      </w:r>
      <w:r/>
    </w:p>
    <w:p>
      <w:pPr>
        <w:pStyle w:val="Normal"/>
        <w:spacing w:lineRule="auto" w:line="240" w:before="0" w:after="0"/>
        <w:jc w:val="both"/>
      </w:pPr>
      <w:r>
        <w:rPr>
          <w:rFonts w:cs="Times New Roman" w:ascii="Times New Roman" w:hAnsi="Times New Roman"/>
          <w:sz w:val="28"/>
          <w:szCs w:val="28"/>
        </w:rPr>
        <w:tab/>
        <w:t>Остаток бюджетных средств в размере 95,4 тыс. рублей возвращен  в местный бюджет.</w:t>
      </w:r>
      <w:r/>
    </w:p>
    <w:p>
      <w:pPr>
        <w:pStyle w:val="Normal"/>
        <w:spacing w:lineRule="auto" w:line="240" w:before="0" w:after="0"/>
        <w:jc w:val="both"/>
        <w:rPr>
          <w:shd w:fill="FFFF00" w:val="clear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Ц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елевой показатель, предусмотренный в программе выполнен.</w:t>
      </w:r>
      <w:r/>
    </w:p>
    <w:p>
      <w:pPr>
        <w:pStyle w:val="Normal"/>
        <w:spacing w:lineRule="auto" w:line="240" w:before="0" w:after="0"/>
        <w:jc w:val="both"/>
      </w:pPr>
      <w:r>
        <w:rPr>
          <w:rFonts w:eastAsia="Times New Roman" w:cs="Times New Roman" w:ascii="Times New Roman" w:hAnsi="Times New Roman"/>
          <w:bCs/>
          <w:sz w:val="28"/>
          <w:szCs w:val="26"/>
          <w:shd w:fill="FFFFFF" w:val="clear"/>
        </w:rPr>
        <w:tab/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Эффективность реализации программы может быть признана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высокой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, </w:t>
      </w:r>
      <w:r>
        <w:rPr>
          <w:rFonts w:eastAsia="Times New Roman" w:cs="Times New Roman" w:ascii="Times New Roman" w:hAnsi="Times New Roman"/>
          <w:sz w:val="28"/>
          <w:shd w:fill="FFFFFF" w:val="clear"/>
        </w:rPr>
        <w:t xml:space="preserve">коэффициент эффективности реализации программы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- 1 (расчет эффективности реализации программы прилагается).</w:t>
      </w:r>
      <w:r/>
    </w:p>
    <w:p>
      <w:pPr>
        <w:pStyle w:val="3"/>
        <w:ind w:hanging="0"/>
        <w:jc w:val="center"/>
        <w:rPr>
          <w:sz w:val="28"/>
          <w:i w:val="false"/>
          <w:b/>
          <w:sz w:val="28"/>
          <w:i w:val="false"/>
          <w:b/>
          <w:szCs w:val="26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bCs/>
          <w:i w:val="false"/>
          <w:color w:val="00000A"/>
          <w:sz w:val="28"/>
          <w:szCs w:val="26"/>
        </w:rPr>
      </w:r>
      <w:r/>
    </w:p>
    <w:p>
      <w:pPr>
        <w:pStyle w:val="3"/>
        <w:ind w:hanging="0"/>
        <w:jc w:val="center"/>
        <w:rPr>
          <w:sz w:val="28"/>
          <w:i w:val="false"/>
          <w:b/>
          <w:sz w:val="28"/>
          <w:i w:val="false"/>
          <w:b/>
          <w:szCs w:val="26"/>
          <w:bCs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/>
          <w:b/>
          <w:bCs/>
          <w:i w:val="false"/>
          <w:color w:val="00000A"/>
          <w:sz w:val="28"/>
          <w:szCs w:val="26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b/>
          <w:sz w:val="28"/>
          <w:b/>
          <w:szCs w:val="22"/>
          <w:rFonts w:ascii="Times New Roman" w:hAnsi="Times New Roman" w:eastAsia="" w:cs=""/>
          <w:color w:val="00000A"/>
          <w:lang w:val="ru-RU" w:eastAsia="ru-RU" w:bidi="ar-SA"/>
        </w:rPr>
      </w:pPr>
      <w:r>
        <w:rPr>
          <w:rFonts w:ascii="Times New Roman" w:hAnsi="Times New Roman"/>
          <w:b/>
          <w:color w:val="00000A"/>
          <w:sz w:val="28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b/>
          <w:sz w:val="28"/>
          <w:b/>
          <w:szCs w:val="22"/>
          <w:rFonts w:ascii="Times New Roman" w:hAnsi="Times New Roman" w:eastAsia="" w:cs=""/>
          <w:color w:val="00000A"/>
          <w:lang w:val="ru-RU" w:eastAsia="ru-RU" w:bidi="ar-SA"/>
        </w:rPr>
      </w:pPr>
      <w:r>
        <w:rPr>
          <w:rFonts w:ascii="Times New Roman" w:hAnsi="Times New Roman"/>
          <w:b/>
          <w:color w:val="00000A"/>
          <w:sz w:val="28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b/>
          <w:sz w:val="28"/>
          <w:b/>
          <w:szCs w:val="22"/>
          <w:rFonts w:ascii="Times New Roman" w:hAnsi="Times New Roman" w:eastAsia="" w:cs=""/>
          <w:color w:val="00000A"/>
          <w:lang w:val="ru-RU" w:eastAsia="ru-RU" w:bidi="ar-SA"/>
        </w:rPr>
      </w:pPr>
      <w:r>
        <w:rPr>
          <w:rFonts w:ascii="Times New Roman" w:hAnsi="Times New Roman"/>
          <w:b/>
          <w:color w:val="00000A"/>
          <w:sz w:val="28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b/>
          <w:sz w:val="28"/>
          <w:b/>
          <w:szCs w:val="22"/>
          <w:rFonts w:ascii="Times New Roman" w:hAnsi="Times New Roman" w:eastAsia="" w:cs=""/>
          <w:color w:val="00000A"/>
          <w:lang w:val="ru-RU" w:eastAsia="ru-RU" w:bidi="ar-SA"/>
        </w:rPr>
      </w:pPr>
      <w:r>
        <w:rPr>
          <w:rFonts w:ascii="Times New Roman" w:hAnsi="Times New Roman"/>
          <w:b/>
          <w:color w:val="00000A"/>
          <w:sz w:val="28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b/>
          <w:sz w:val="28"/>
          <w:b/>
          <w:szCs w:val="22"/>
          <w:rFonts w:ascii="Times New Roman" w:hAnsi="Times New Roman" w:eastAsia="" w:cs=""/>
          <w:color w:val="00000A"/>
          <w:lang w:val="ru-RU" w:eastAsia="ru-RU" w:bidi="ar-SA"/>
        </w:rPr>
      </w:pPr>
      <w:r>
        <w:rPr>
          <w:rFonts w:ascii="Times New Roman" w:hAnsi="Times New Roman"/>
          <w:b/>
          <w:color w:val="00000A"/>
          <w:sz w:val="28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b/>
          <w:sz w:val="28"/>
          <w:b/>
          <w:szCs w:val="22"/>
          <w:rFonts w:ascii="Times New Roman" w:hAnsi="Times New Roman" w:eastAsia="" w:cs=""/>
          <w:color w:val="00000A"/>
          <w:lang w:val="ru-RU" w:eastAsia="ru-RU" w:bidi="ar-SA"/>
        </w:rPr>
      </w:pPr>
      <w:r>
        <w:rPr>
          <w:rFonts w:ascii="Times New Roman" w:hAnsi="Times New Roman"/>
          <w:b/>
          <w:color w:val="00000A"/>
          <w:sz w:val="28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b/>
          <w:sz w:val="28"/>
          <w:b/>
          <w:szCs w:val="22"/>
          <w:rFonts w:ascii="Times New Roman" w:hAnsi="Times New Roman" w:eastAsia="" w:cs=""/>
          <w:color w:val="00000A"/>
          <w:lang w:val="ru-RU" w:eastAsia="ru-RU" w:bidi="ar-SA"/>
        </w:rPr>
      </w:pPr>
      <w:r>
        <w:rPr>
          <w:rFonts w:ascii="Times New Roman" w:hAnsi="Times New Roman"/>
          <w:b/>
          <w:color w:val="00000A"/>
          <w:sz w:val="28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b/>
          <w:sz w:val="28"/>
          <w:b/>
          <w:szCs w:val="22"/>
          <w:rFonts w:ascii="Times New Roman" w:hAnsi="Times New Roman" w:eastAsia="" w:cs=""/>
          <w:color w:val="00000A"/>
          <w:lang w:val="ru-RU" w:eastAsia="ru-RU" w:bidi="ar-SA"/>
        </w:rPr>
      </w:pPr>
      <w:r>
        <w:rPr>
          <w:rFonts w:ascii="Times New Roman" w:hAnsi="Times New Roman"/>
          <w:b/>
          <w:color w:val="00000A"/>
          <w:sz w:val="28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b/>
          <w:sz w:val="28"/>
          <w:b/>
          <w:szCs w:val="22"/>
          <w:rFonts w:ascii="Times New Roman" w:hAnsi="Times New Roman" w:eastAsia="" w:cs=""/>
          <w:color w:val="00000A"/>
          <w:lang w:val="ru-RU" w:eastAsia="ru-RU" w:bidi="ar-SA"/>
        </w:rPr>
      </w:pPr>
      <w:r>
        <w:rPr>
          <w:rFonts w:ascii="Times New Roman" w:hAnsi="Times New Roman"/>
          <w:b/>
          <w:color w:val="00000A"/>
          <w:sz w:val="28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b/>
          <w:sz w:val="28"/>
          <w:b/>
          <w:szCs w:val="22"/>
          <w:rFonts w:ascii="Times New Roman" w:hAnsi="Times New Roman" w:eastAsia="" w:cs=""/>
          <w:color w:val="00000A"/>
          <w:lang w:val="ru-RU" w:eastAsia="ru-RU" w:bidi="ar-SA"/>
        </w:rPr>
      </w:pPr>
      <w:r>
        <w:rPr>
          <w:rFonts w:ascii="Times New Roman" w:hAnsi="Times New Roman"/>
          <w:b/>
          <w:color w:val="00000A"/>
          <w:sz w:val="28"/>
        </w:rPr>
      </w:r>
      <w:r/>
    </w:p>
    <w:p>
      <w:pPr>
        <w:pStyle w:val="Normal"/>
        <w:spacing w:lineRule="auto" w:line="240" w:before="0" w:after="0"/>
        <w:ind w:firstLine="851"/>
        <w:jc w:val="both"/>
        <w:rPr>
          <w:sz w:val="28"/>
          <w:sz w:val="28"/>
          <w:szCs w:val="22"/>
          <w:rFonts w:ascii="Times New Roman" w:hAnsi="Times New Roman" w:eastAsia="" w:cs=""/>
          <w:color w:val="00B050"/>
          <w:lang w:val="ru-RU" w:eastAsia="ru-RU" w:bidi="ar-SA"/>
        </w:rPr>
      </w:pPr>
      <w:r>
        <w:rPr>
          <w:rFonts w:ascii="Times New Roman" w:hAnsi="Times New Roman"/>
          <w:color w:val="00B050"/>
          <w:sz w:val="28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2"/>
          <w:rFonts w:ascii="Times New Roman" w:hAnsi="Times New Roman" w:eastAsia="" w:cs=""/>
          <w:color w:val="00000A"/>
          <w:lang w:val="ru-RU" w:eastAsia="ru-RU" w:bidi="ar-SA"/>
        </w:rPr>
      </w:pPr>
      <w:r>
        <w:rPr>
          <w:rFonts w:ascii="Times New Roman" w:hAnsi="Times New Roman"/>
          <w:b/>
          <w:color w:val="00000A"/>
          <w:sz w:val="28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2"/>
          <w:rFonts w:ascii="Times New Roman" w:hAnsi="Times New Roman" w:eastAsia="" w:cs=""/>
          <w:color w:val="00000A"/>
          <w:lang w:val="ru-RU" w:eastAsia="ru-RU" w:bidi="ar-SA"/>
        </w:rPr>
      </w:pPr>
      <w:r>
        <w:rPr>
          <w:rFonts w:ascii="Times New Roman" w:hAnsi="Times New Roman"/>
          <w:b/>
          <w:color w:val="00000A"/>
          <w:sz w:val="28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2"/>
          <w:rFonts w:ascii="Times New Roman" w:hAnsi="Times New Roman" w:eastAsia="" w:cs=""/>
          <w:color w:val="00000A"/>
          <w:lang w:val="ru-RU" w:eastAsia="ru-RU" w:bidi="ar-SA"/>
        </w:rPr>
      </w:pPr>
      <w:r>
        <w:rPr>
          <w:rFonts w:ascii="Times New Roman" w:hAnsi="Times New Roman"/>
          <w:b/>
          <w:color w:val="00000A"/>
          <w:sz w:val="28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2"/>
          <w:rFonts w:ascii="Times New Roman" w:hAnsi="Times New Roman" w:eastAsia="" w:cs=""/>
          <w:color w:val="00000A"/>
          <w:lang w:val="ru-RU" w:eastAsia="ru-RU" w:bidi="ar-SA"/>
        </w:rPr>
      </w:pPr>
      <w:r>
        <w:rPr>
          <w:rFonts w:ascii="Times New Roman" w:hAnsi="Times New Roman"/>
          <w:b/>
          <w:color w:val="00000A"/>
          <w:sz w:val="28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2"/>
          <w:rFonts w:ascii="Times New Roman" w:hAnsi="Times New Roman" w:eastAsia="" w:cs=""/>
          <w:color w:val="00000A"/>
          <w:lang w:val="ru-RU" w:eastAsia="ru-RU" w:bidi="ar-SA"/>
        </w:rPr>
      </w:pPr>
      <w:r>
        <w:rPr>
          <w:rFonts w:ascii="Times New Roman" w:hAnsi="Times New Roman"/>
          <w:b/>
          <w:color w:val="00000A"/>
          <w:sz w:val="28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2"/>
          <w:rFonts w:ascii="Times New Roman" w:hAnsi="Times New Roman" w:eastAsia="" w:cs=""/>
          <w:color w:val="00000A"/>
          <w:lang w:val="ru-RU" w:eastAsia="ru-RU" w:bidi="ar-SA"/>
        </w:rPr>
      </w:pPr>
      <w:r>
        <w:rPr>
          <w:rFonts w:ascii="Times New Roman" w:hAnsi="Times New Roman"/>
          <w:b/>
          <w:color w:val="00000A"/>
          <w:sz w:val="28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2"/>
          <w:rFonts w:ascii="Times New Roman" w:hAnsi="Times New Roman" w:eastAsia="" w:cs=""/>
          <w:color w:val="00000A"/>
          <w:lang w:val="ru-RU" w:eastAsia="ru-RU" w:bidi="ar-SA"/>
        </w:rPr>
      </w:pPr>
      <w:r>
        <w:rPr>
          <w:rFonts w:ascii="Times New Roman" w:hAnsi="Times New Roman"/>
          <w:b/>
          <w:color w:val="00000A"/>
          <w:sz w:val="28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2"/>
          <w:rFonts w:ascii="Times New Roman" w:hAnsi="Times New Roman" w:eastAsia="" w:cs=""/>
          <w:color w:val="00000A"/>
          <w:lang w:val="ru-RU" w:eastAsia="ru-RU" w:bidi="ar-SA"/>
        </w:rPr>
      </w:pPr>
      <w:r>
        <w:rPr>
          <w:rFonts w:ascii="Times New Roman" w:hAnsi="Times New Roman"/>
          <w:b/>
          <w:color w:val="00000A"/>
          <w:sz w:val="28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2"/>
          <w:rFonts w:ascii="Times New Roman" w:hAnsi="Times New Roman" w:eastAsia="" w:cs=""/>
          <w:color w:val="00000A"/>
          <w:lang w:val="ru-RU" w:eastAsia="ru-RU" w:bidi="ar-SA"/>
        </w:rPr>
      </w:pPr>
      <w:r>
        <w:rPr>
          <w:rFonts w:ascii="Times New Roman" w:hAnsi="Times New Roman"/>
          <w:b/>
          <w:color w:val="00000A"/>
          <w:sz w:val="28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2"/>
          <w:rFonts w:ascii="Times New Roman" w:hAnsi="Times New Roman" w:eastAsia="" w:cs=""/>
          <w:color w:val="00000A"/>
          <w:lang w:val="ru-RU" w:eastAsia="ru-RU" w:bidi="ar-SA"/>
        </w:rPr>
      </w:pPr>
      <w:r>
        <w:rPr>
          <w:rFonts w:ascii="Times New Roman" w:hAnsi="Times New Roman"/>
          <w:b/>
          <w:color w:val="00000A"/>
          <w:sz w:val="28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2"/>
          <w:rFonts w:ascii="Times New Roman" w:hAnsi="Times New Roman" w:eastAsia="" w:cs=""/>
          <w:color w:val="00000A"/>
          <w:lang w:val="ru-RU" w:eastAsia="ru-RU" w:bidi="ar-SA"/>
        </w:rPr>
      </w:pPr>
      <w:r>
        <w:rPr>
          <w:rFonts w:ascii="Times New Roman" w:hAnsi="Times New Roman"/>
          <w:b/>
          <w:color w:val="00000A"/>
          <w:sz w:val="28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2"/>
          <w:rFonts w:ascii="Times New Roman" w:hAnsi="Times New Roman" w:eastAsia="" w:cs=""/>
          <w:color w:val="00000A"/>
          <w:lang w:val="ru-RU" w:eastAsia="ru-RU" w:bidi="ar-SA"/>
        </w:rPr>
      </w:pPr>
      <w:r>
        <w:rPr>
          <w:rFonts w:ascii="Times New Roman" w:hAnsi="Times New Roman"/>
          <w:b/>
          <w:color w:val="00000A"/>
          <w:sz w:val="28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2"/>
          <w:rFonts w:ascii="Times New Roman" w:hAnsi="Times New Roman" w:eastAsia="" w:cs=""/>
          <w:color w:val="00000A"/>
          <w:lang w:val="ru-RU" w:eastAsia="ru-RU" w:bidi="ar-SA"/>
        </w:rPr>
      </w:pPr>
      <w:r>
        <w:rPr>
          <w:rFonts w:ascii="Times New Roman" w:hAnsi="Times New Roman"/>
          <w:b/>
          <w:color w:val="00000A"/>
          <w:sz w:val="28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2"/>
          <w:rFonts w:ascii="Times New Roman" w:hAnsi="Times New Roman" w:eastAsia="" w:cs=""/>
          <w:color w:val="00000A"/>
          <w:lang w:val="ru-RU" w:eastAsia="ru-RU" w:bidi="ar-SA"/>
        </w:rPr>
      </w:pPr>
      <w:r>
        <w:rPr>
          <w:rFonts w:ascii="Times New Roman" w:hAnsi="Times New Roman"/>
          <w:b/>
          <w:color w:val="00000A"/>
          <w:sz w:val="28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2"/>
          <w:rFonts w:ascii="Times New Roman" w:hAnsi="Times New Roman" w:eastAsia="" w:cs=""/>
          <w:color w:val="00000A"/>
          <w:lang w:val="ru-RU" w:eastAsia="ru-RU" w:bidi="ar-SA"/>
        </w:rPr>
      </w:pPr>
      <w:r>
        <w:rPr>
          <w:rFonts w:ascii="Times New Roman" w:hAnsi="Times New Roman"/>
          <w:b/>
          <w:color w:val="00000A"/>
          <w:sz w:val="28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2"/>
          <w:rFonts w:ascii="Times New Roman" w:hAnsi="Times New Roman" w:eastAsia="" w:cs=""/>
          <w:color w:val="00000A"/>
          <w:lang w:val="ru-RU" w:eastAsia="ru-RU" w:bidi="ar-SA"/>
        </w:rPr>
      </w:pPr>
      <w:r>
        <w:rPr>
          <w:rFonts w:ascii="Times New Roman" w:hAnsi="Times New Roman"/>
          <w:b/>
          <w:color w:val="00000A"/>
          <w:sz w:val="28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2"/>
          <w:rFonts w:ascii="Times New Roman" w:hAnsi="Times New Roman" w:eastAsia="" w:cs=""/>
          <w:color w:val="00000A"/>
          <w:lang w:val="ru-RU" w:eastAsia="ru-RU" w:bidi="ar-SA"/>
        </w:rPr>
      </w:pPr>
      <w:r>
        <w:rPr>
          <w:rFonts w:ascii="Times New Roman" w:hAnsi="Times New Roman"/>
          <w:b/>
          <w:color w:val="00000A"/>
          <w:sz w:val="28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2"/>
          <w:rFonts w:ascii="Times New Roman" w:hAnsi="Times New Roman" w:eastAsia="" w:cs=""/>
          <w:color w:val="00000A"/>
          <w:lang w:val="ru-RU" w:eastAsia="ru-RU" w:bidi="ar-SA"/>
        </w:rPr>
      </w:pPr>
      <w:r>
        <w:rPr>
          <w:rFonts w:ascii="Times New Roman" w:hAnsi="Times New Roman"/>
          <w:b/>
          <w:color w:val="00000A"/>
          <w:sz w:val="28"/>
        </w:rPr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2"/>
          <w:rFonts w:ascii="Times New Roman" w:hAnsi="Times New Roman" w:eastAsia="" w:cs=""/>
          <w:color w:val="00000A"/>
          <w:lang w:val="ru-RU" w:eastAsia="ru-RU" w:bidi="ar-SA"/>
        </w:rPr>
      </w:pPr>
      <w:r>
        <w:rPr>
          <w:rFonts w:ascii="Times New Roman" w:hAnsi="Times New Roman"/>
          <w:b/>
          <w:color w:val="00000A"/>
          <w:sz w:val="28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" w:cs=""/>
          <w:color w:val="00000A"/>
          <w:lang w:val="ru-RU" w:eastAsia="ru-RU" w:bidi="ar-SA"/>
        </w:rPr>
      </w:pPr>
      <w:r>
        <w:rPr>
          <w:rFonts w:ascii="Times New Roman" w:hAnsi="Times New Roman"/>
          <w:color w:val="00000A"/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" w:cs=""/>
          <w:color w:val="00000A"/>
          <w:lang w:val="ru-RU" w:eastAsia="ru-RU" w:bidi="ar-SA"/>
        </w:rPr>
      </w:pPr>
      <w:r>
        <w:rPr>
          <w:rFonts w:ascii="Times New Roman" w:hAnsi="Times New Roman"/>
          <w:color w:val="00000A"/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" w:cs=""/>
          <w:color w:val="00000A"/>
          <w:lang w:val="ru-RU" w:eastAsia="ru-RU" w:bidi="ar-SA"/>
        </w:rPr>
      </w:pPr>
      <w:r>
        <w:rPr>
          <w:rFonts w:ascii="Times New Roman" w:hAnsi="Times New Roman"/>
          <w:color w:val="00000A"/>
          <w:sz w:val="28"/>
          <w:szCs w:val="28"/>
        </w:rPr>
      </w:r>
      <w:r/>
    </w:p>
    <w:p>
      <w:pPr>
        <w:pStyle w:val="Normal"/>
        <w:rPr>
          <w:sz w:val="28"/>
          <w:sz w:val="28"/>
          <w:szCs w:val="28"/>
          <w:rFonts w:ascii="Times New Roman" w:hAnsi="Times New Roman" w:eastAsia="" w:cs=""/>
          <w:color w:val="00000A"/>
          <w:lang w:val="ru-RU" w:eastAsia="ru-RU" w:bidi="ar-SA"/>
        </w:rPr>
      </w:pPr>
      <w:r>
        <w:rPr>
          <w:rFonts w:ascii="Times New Roman" w:hAnsi="Times New Roman"/>
          <w:color w:val="00000A"/>
          <w:sz w:val="28"/>
          <w:szCs w:val="28"/>
        </w:rPr>
      </w:r>
      <w:r/>
    </w:p>
    <w:p>
      <w:pPr>
        <w:pStyle w:val="Normal"/>
        <w:spacing w:lineRule="auto" w:line="240" w:before="0" w:after="0"/>
        <w:ind w:firstLine="851"/>
        <w:jc w:val="center"/>
      </w:pPr>
      <w:r>
        <w:rPr>
          <w:rFonts w:ascii="Times New Roman" w:hAnsi="Times New Roman"/>
          <w:b/>
          <w:sz w:val="28"/>
        </w:rPr>
        <w:t xml:space="preserve">Расчет эффективности реализации основного мероприятия   </w:t>
      </w:r>
      <w:r>
        <w:rPr>
          <w:rFonts w:cs="Times New Roman" w:ascii="Times New Roman" w:hAnsi="Times New Roman"/>
          <w:b/>
          <w:sz w:val="28"/>
          <w:szCs w:val="28"/>
        </w:rPr>
        <w:t>«Обеспечение доступа к информационному пространству»</w:t>
      </w:r>
      <w:r/>
    </w:p>
    <w:p>
      <w:pPr>
        <w:pStyle w:val="Normal"/>
        <w:spacing w:lineRule="auto" w:line="240" w:before="0" w:after="0"/>
        <w:ind w:firstLine="851"/>
        <w:jc w:val="center"/>
        <w:rPr>
          <w:sz w:val="28"/>
          <w:b/>
          <w:sz w:val="28"/>
          <w:b/>
          <w:szCs w:val="22"/>
          <w:rFonts w:ascii="Times New Roman" w:hAnsi="Times New Roman" w:eastAsia="" w:cs=""/>
          <w:color w:val="00000A"/>
          <w:lang w:val="ru-RU" w:eastAsia="ru-RU" w:bidi="ar-SA"/>
        </w:rPr>
      </w:pPr>
      <w:r>
        <w:rPr>
          <w:rFonts w:ascii="Times New Roman" w:hAnsi="Times New Roman"/>
          <w:b/>
          <w:color w:val="00000A"/>
          <w:sz w:val="28"/>
        </w:rPr>
      </w:r>
      <w:r/>
    </w:p>
    <w:p>
      <w:pPr>
        <w:pStyle w:val="ListParagraph"/>
        <w:widowControl/>
        <w:suppressAutoHyphens w:val="true"/>
        <w:bidi w:val="0"/>
        <w:spacing w:before="0" w:after="200"/>
        <w:ind w:left="0" w:right="0" w:firstLine="850"/>
        <w:contextualSpacing/>
        <w:jc w:val="both"/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1. </w:t>
      </w:r>
      <w:bookmarkStart w:id="0" w:name="sub_1021"/>
      <w:bookmarkEnd w:id="0"/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Степень реализации мероприятий оценивается для каждой программы, как доля мероприятий выполненных в полном объеме по следующей формуле:</w:t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СРм = Мв / М = 3/3=1 , где:</w:t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СРм - степень реализации мероприятий;</w:t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М - общее количество мероприятий, запланированных к реализации в отчетном году.</w:t>
      </w:r>
      <w:r/>
    </w:p>
    <w:p>
      <w:pPr>
        <w:pStyle w:val="1"/>
        <w:keepNext/>
        <w:keepLines w:val="false"/>
        <w:widowControl/>
        <w:numPr>
          <w:ilvl w:val="0"/>
          <w:numId w:val="0"/>
        </w:numPr>
        <w:suppressAutoHyphens w:val="true"/>
        <w:bidi w:val="0"/>
        <w:spacing w:lineRule="auto" w:line="360" w:before="0" w:after="200"/>
        <w:ind w:left="0" w:right="0" w:firstLine="850"/>
        <w:jc w:val="center"/>
        <w:outlineLvl w:val="0"/>
      </w:pPr>
      <w:r>
        <w:rPr>
          <w:rFonts w:ascii="Times New Roman" w:hAnsi="Times New Roman"/>
          <w:color w:val="000000"/>
          <w:shd w:fill="FFFFFF" w:val="clear"/>
        </w:rPr>
        <w:t xml:space="preserve">2. </w:t>
      </w:r>
      <w:bookmarkStart w:id="1" w:name="sub_103"/>
      <w:r>
        <w:rPr>
          <w:rFonts w:ascii="Times New Roman" w:hAnsi="Times New Roman"/>
          <w:color w:val="000000"/>
          <w:shd w:fill="FFFFFF" w:val="clear"/>
        </w:rPr>
        <w:t>Степень соответствия запланированному уровню расходов</w:t>
      </w:r>
      <w:bookmarkEnd w:id="1"/>
      <w:r>
        <w:rPr>
          <w:rFonts w:ascii="Times New Roman" w:hAnsi="Times New Roman"/>
          <w:color w:val="000000"/>
          <w:shd w:fill="FFFFFF" w:val="clear"/>
        </w:rPr>
        <w:t xml:space="preserve"> основного мероприятия:</w:t>
      </w:r>
      <w:r/>
    </w:p>
    <w:p>
      <w:pPr>
        <w:pStyle w:val="Normal"/>
        <w:ind w:left="709" w:hanging="0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ССуз = Зф / Зп= 179.9/247=0.73, где:</w:t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ССуз - степень соответствия запланированному уровню расходов;</w:t>
      </w:r>
      <w:r/>
    </w:p>
    <w:p>
      <w:pPr>
        <w:pStyle w:val="ListParagraph"/>
        <w:ind w:left="0" w:hanging="0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Зф - фактические расходы на реализацию программы в отчетном году;</w:t>
      </w:r>
      <w:r/>
    </w:p>
    <w:p>
      <w:pPr>
        <w:pStyle w:val="ListParagraph"/>
        <w:ind w:left="0" w:hanging="0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Зп - объемы бюджетных ассигнований,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r/>
    </w:p>
    <w:p>
      <w:pPr>
        <w:pStyle w:val="1"/>
        <w:keepNext/>
        <w:keepLines w:val="false"/>
        <w:numPr>
          <w:ilvl w:val="0"/>
          <w:numId w:val="1"/>
        </w:numPr>
        <w:spacing w:lineRule="auto" w:line="360" w:before="0" w:after="200"/>
        <w:jc w:val="center"/>
        <w:rPr>
          <w:shd w:fill="FFFFFF" w:val="clear"/>
        </w:rPr>
      </w:pPr>
      <w:bookmarkStart w:id="2" w:name="sub_104"/>
      <w:bookmarkEnd w:id="2"/>
      <w:r>
        <w:rPr>
          <w:rFonts w:ascii="Times New Roman" w:hAnsi="Times New Roman"/>
          <w:color w:val="000000"/>
          <w:shd w:fill="FFFFFF" w:val="clear"/>
        </w:rPr>
        <w:t>3. Эффективность использования средств местного бюджета</w:t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Эис = СРм / ССуз= 1/0.73= 1.36, где:</w:t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  <w:rFonts w:ascii="Times New Roman" w:hAnsi="Times New Roman" w:eastAsia="" w:cs="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Эис - эффективность использования средств местного бюджета;</w:t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СРм - степень реализации мероприятий, полностью или частично финансируемых из средств местного бюджета;</w:t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ССуз - степень соответствия запланированному уровню расходов из средств местного бюджета.</w:t>
      </w:r>
      <w:r/>
    </w:p>
    <w:p>
      <w:pPr>
        <w:pStyle w:val="1"/>
        <w:keepNext/>
        <w:keepLines w:val="false"/>
        <w:numPr>
          <w:ilvl w:val="0"/>
          <w:numId w:val="1"/>
        </w:numPr>
        <w:spacing w:lineRule="auto" w:line="240" w:before="0" w:after="200"/>
        <w:ind w:left="431" w:hanging="431"/>
        <w:jc w:val="center"/>
      </w:pPr>
      <w:bookmarkStart w:id="3" w:name="sub_105"/>
      <w:bookmarkEnd w:id="3"/>
      <w:r>
        <w:rPr>
          <w:rFonts w:ascii="Times New Roman" w:hAnsi="Times New Roman"/>
          <w:color w:val="000000"/>
          <w:shd w:fill="FFFFFF" w:val="clear"/>
        </w:rPr>
        <w:t>4.Степень достижения планового значения целевого показателя</w:t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  <w:rFonts w:ascii="Times New Roman" w:hAnsi="Times New Roman" w:eastAsia="" w:cs="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СДп/ппз = ЗПп/пф / ЗПп/пп,</w:t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  <w:rFonts w:ascii="Times New Roman" w:hAnsi="Times New Roman" w:eastAsia="" w:cs="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для целевых показателей, желаемой тенденцией развития которых является тенденция увеличение значений:</w:t>
      </w:r>
      <w:r/>
    </w:p>
    <w:p>
      <w:pPr>
        <w:pStyle w:val="ListParagraph"/>
        <w:rPr>
          <w:sz w:val="28"/>
          <w:shd w:fill="FFFFFF" w:val="clear"/>
          <w:sz w:val="28"/>
          <w:szCs w:val="28"/>
          <w:rFonts w:ascii="Times New Roman" w:hAnsi="Times New Roman" w:eastAsia="" w:cs="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СДп/ппз = ЗПп/пп / ЗПп/пф, для целевых показателей, желаемой тенденцией развития которых является тенденция уменьшения значений:</w:t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где:</w:t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  <w:rFonts w:ascii="Times New Roman" w:hAnsi="Times New Roman" w:eastAsia="" w:cs=""/>
          <w:color w:val="000000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СДп/ппз - степень достижения планового значения целевого показателя программы;</w:t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ЗПп/пф - значение целевого показателя программы (фактически достигнутое на конец отчетного периода;</w:t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ЗПп/пп - плановое значение целевого показателя программы.</w:t>
      </w:r>
      <w:r/>
    </w:p>
    <w:p>
      <w:pPr>
        <w:pStyle w:val="Normal"/>
      </w:pP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>Показатель №1 Распространение информационных материалов в печатных периодических изданиях:</w:t>
      </w:r>
      <w:r/>
    </w:p>
    <w:p>
      <w:pPr>
        <w:pStyle w:val="Normal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СДп/ппз = ЗПп/пп / ЗПп/пф= 94000/98400= 0.9</w:t>
      </w:r>
      <w:r/>
    </w:p>
    <w:p>
      <w:pPr>
        <w:pStyle w:val="Normal"/>
        <w:ind w:firstLine="709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shd w:fill="FFFFFF" w:val="clear"/>
        </w:rPr>
        <w:t>5. Степень реализации основного мероприятия рассчитывается по формуле:</w:t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</w:rPr>
      </w:pPr>
      <w:r>
        <w:rPr/>
        <w:drawing>
          <wp:inline distT="0" distB="0" distL="0" distR="0">
            <wp:extent cx="1600200" cy="62865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shd w:fill="FFFFFF" w:val="clear"/>
        </w:rPr>
        <w:t xml:space="preserve"> </w:t>
      </w:r>
      <w:r>
        <w:rPr>
          <w:sz w:val="28"/>
          <w:szCs w:val="28"/>
          <w:shd w:fill="FFFFFF" w:val="clear"/>
        </w:rPr>
        <w:t xml:space="preserve">, </w:t>
      </w:r>
      <w:r>
        <w:rPr>
          <w:rFonts w:ascii="Times New Roman" w:hAnsi="Times New Roman"/>
          <w:sz w:val="28"/>
          <w:szCs w:val="28"/>
          <w:shd w:fill="FFFFFF" w:val="clear"/>
        </w:rPr>
        <w:t>где:</w:t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СРп/п - степень реализации программы;</w:t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СДп/ппз - степень достижения планового значения целевого показателя программы;</w:t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N - число целевых показателей программы.</w:t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СРп/п=0.9/1=0.9</w:t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Эффективность реализации основного мероприятия составляет 0.9 и может быть высокой.</w:t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  <w:rFonts w:ascii="Times New Roman" w:hAnsi="Times New Roman" w:eastAsia="" w:cs=""/>
          <w:color w:val="00000A"/>
          <w:lang w:val="ru-RU" w:eastAsia="ru-RU" w:bidi="ar-SA"/>
        </w:rPr>
      </w:pPr>
      <w:r>
        <w:rPr>
          <w:rFonts w:ascii="Times New Roman" w:hAnsi="Times New Roman"/>
          <w:color w:val="00000A"/>
          <w:sz w:val="28"/>
          <w:szCs w:val="28"/>
          <w:shd w:fill="FFFFFF" w:val="clear"/>
        </w:rPr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  <w:rFonts w:ascii="Calibri" w:hAnsi="Calibri" w:eastAsia="" w:cs=""/>
          <w:color w:val="00000A"/>
          <w:lang w:val="ru-RU" w:eastAsia="ru-RU" w:bidi="ar-SA"/>
        </w:rPr>
      </w:pPr>
      <w:r>
        <w:rPr>
          <w:color w:val="00000A"/>
          <w:sz w:val="28"/>
          <w:szCs w:val="28"/>
          <w:shd w:fill="FFFFFF" w:val="clear"/>
        </w:rPr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  <w:rFonts w:ascii="Calibri" w:hAnsi="Calibri" w:eastAsia="" w:cs=""/>
          <w:color w:val="00000A"/>
          <w:lang w:val="ru-RU" w:eastAsia="ru-RU" w:bidi="ar-SA"/>
        </w:rPr>
      </w:pPr>
      <w:r>
        <w:rPr>
          <w:color w:val="00000A"/>
          <w:sz w:val="28"/>
          <w:szCs w:val="28"/>
          <w:shd w:fill="FFFFFF" w:val="clear"/>
        </w:rPr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  <w:rFonts w:ascii="Calibri" w:hAnsi="Calibri" w:eastAsia="" w:cs=""/>
          <w:color w:val="00000A"/>
          <w:lang w:val="ru-RU" w:eastAsia="ru-RU" w:bidi="ar-SA"/>
        </w:rPr>
      </w:pPr>
      <w:r>
        <w:rPr>
          <w:color w:val="00000A"/>
          <w:sz w:val="28"/>
          <w:szCs w:val="28"/>
          <w:shd w:fill="FFFFFF" w:val="clear"/>
        </w:rPr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  <w:rFonts w:ascii="Calibri" w:hAnsi="Calibri" w:eastAsia="" w:cs=""/>
          <w:color w:val="00000A"/>
          <w:lang w:val="ru-RU" w:eastAsia="ru-RU" w:bidi="ar-SA"/>
        </w:rPr>
      </w:pPr>
      <w:r>
        <w:rPr>
          <w:color w:val="00000A"/>
          <w:sz w:val="28"/>
          <w:szCs w:val="28"/>
          <w:shd w:fill="FFFFFF" w:val="clear"/>
        </w:rPr>
      </w:r>
      <w:r/>
    </w:p>
    <w:p>
      <w:pPr>
        <w:pStyle w:val="Normal"/>
        <w:jc w:val="center"/>
      </w:pPr>
      <w:r>
        <w:rPr>
          <w:rFonts w:ascii="Times New Roman" w:hAnsi="Times New Roman"/>
          <w:b/>
          <w:sz w:val="28"/>
        </w:rPr>
        <w:t xml:space="preserve">Расчет эффективности реализации основного мероприятия  </w:t>
      </w:r>
      <w:r/>
    </w:p>
    <w:p>
      <w:pPr>
        <w:pStyle w:val="Normal"/>
        <w:jc w:val="center"/>
        <w:rPr>
          <w:sz w:val="24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«Услуги телевидения»</w:t>
      </w:r>
      <w:r/>
    </w:p>
    <w:p>
      <w:pPr>
        <w:pStyle w:val="ListParagraph"/>
        <w:widowControl/>
        <w:suppressAutoHyphens w:val="true"/>
        <w:bidi w:val="0"/>
        <w:spacing w:before="0" w:after="200"/>
        <w:ind w:left="0" w:right="0" w:firstLine="850"/>
        <w:contextualSpacing/>
        <w:jc w:val="both"/>
      </w:pPr>
      <w:r>
        <w:rPr>
          <w:rFonts w:ascii="Times New Roman" w:hAnsi="Times New Roman"/>
          <w:sz w:val="28"/>
          <w:szCs w:val="28"/>
          <w:shd w:fill="FFFFFF" w:val="clear"/>
        </w:rPr>
        <w:t>1. Степень реализации мероприятий оценивается для каждой программы, как доля мероприятий выполненных в полном объеме по следующей формуле:</w:t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СРм = Мв / М = 1/1=1 , где:</w:t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СРм - степень реализации мероприятий;</w:t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М - общее количество мероприятий, запланированных к реализации в отчетном году.</w:t>
      </w:r>
      <w:r/>
    </w:p>
    <w:p>
      <w:pPr>
        <w:pStyle w:val="1"/>
        <w:keepNext/>
        <w:keepLines w:val="false"/>
        <w:numPr>
          <w:ilvl w:val="0"/>
          <w:numId w:val="2"/>
        </w:numPr>
        <w:spacing w:lineRule="auto" w:line="360" w:before="0" w:after="200"/>
        <w:ind w:left="0" w:hanging="360"/>
        <w:rPr>
          <w:shd w:fill="FFFFFF" w:val="clear"/>
        </w:rPr>
      </w:pPr>
      <w:r>
        <w:rPr>
          <w:rFonts w:ascii="Times New Roman" w:hAnsi="Times New Roman"/>
          <w:shd w:fill="FFFFFF" w:val="clear"/>
        </w:rPr>
        <w:t>Степень соответствия запланированному уровню расходов основного мероприятия:</w:t>
      </w:r>
      <w:r/>
    </w:p>
    <w:p>
      <w:pPr>
        <w:pStyle w:val="Normal"/>
        <w:ind w:left="709" w:hanging="0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ССуз = Зф / Зп= 81.6/110=0.74, где:</w:t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ССуз - степень соответствия запланированному уровню расходов;</w:t>
      </w:r>
      <w:r/>
    </w:p>
    <w:p>
      <w:pPr>
        <w:pStyle w:val="ListParagraph"/>
        <w:ind w:left="0" w:hanging="0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Зф - фактические расходы на реализацию программы в отчетном году;</w:t>
      </w:r>
      <w:r/>
    </w:p>
    <w:p>
      <w:pPr>
        <w:pStyle w:val="ListParagraph"/>
        <w:ind w:left="0" w:hanging="0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Зп - объемы бюджетных ассигнований, предусмотренные на реализацию соответствующей 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  <w:r/>
    </w:p>
    <w:p>
      <w:pPr>
        <w:pStyle w:val="1"/>
        <w:keepNext/>
        <w:keepLines w:val="false"/>
        <w:numPr>
          <w:ilvl w:val="0"/>
          <w:numId w:val="1"/>
        </w:numPr>
        <w:spacing w:lineRule="auto" w:line="360" w:before="0" w:after="200"/>
        <w:jc w:val="center"/>
        <w:rPr>
          <w:shd w:fill="FFFFFF" w:val="clear"/>
        </w:rPr>
      </w:pPr>
      <w:r>
        <w:rPr>
          <w:rFonts w:ascii="Times New Roman" w:hAnsi="Times New Roman"/>
          <w:shd w:fill="FFFFFF" w:val="clear"/>
        </w:rPr>
        <w:t>3. Эффективность использования средств местного бюджета</w:t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Эис = СРм / ССуз= 1/0.74= 1.35, где:</w:t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  <w:rFonts w:ascii="Times New Roman" w:hAnsi="Times New Roman" w:eastAsia="" w:cs=""/>
          <w:color w:val="00000A"/>
          <w:lang w:val="ru-RU" w:eastAsia="ru-RU" w:bidi="ar-SA"/>
        </w:rPr>
      </w:pPr>
      <w:r>
        <w:rPr>
          <w:rFonts w:ascii="Times New Roman" w:hAnsi="Times New Roman"/>
          <w:color w:val="00000A"/>
          <w:sz w:val="28"/>
          <w:szCs w:val="28"/>
          <w:shd w:fill="FFFFFF" w:val="clear"/>
        </w:rPr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Эис - эффективность использования средств местного бюджета;</w:t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СРм - степень реализации мероприятий, полностью или частично финансируемых из средств местного бюджета;</w:t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ССуз - степень соответствия запланированному уровню расходов из средств местного бюджета.</w:t>
      </w:r>
      <w:r/>
    </w:p>
    <w:p>
      <w:pPr>
        <w:pStyle w:val="1"/>
        <w:keepNext/>
        <w:keepLines w:val="false"/>
        <w:numPr>
          <w:ilvl w:val="0"/>
          <w:numId w:val="1"/>
        </w:numPr>
        <w:spacing w:lineRule="auto" w:line="240" w:before="0" w:after="200"/>
        <w:ind w:left="431" w:hanging="431"/>
        <w:jc w:val="center"/>
      </w:pPr>
      <w:r>
        <w:rPr>
          <w:rFonts w:ascii="Times New Roman" w:hAnsi="Times New Roman"/>
          <w:shd w:fill="FFFFFF" w:val="clear"/>
        </w:rPr>
        <w:t>4.Степень достижения планового значения целевого показателя</w:t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  <w:rFonts w:ascii="Times New Roman" w:hAnsi="Times New Roman" w:eastAsia="" w:cs=""/>
          <w:color w:val="00000A"/>
          <w:lang w:val="ru-RU" w:eastAsia="ru-RU" w:bidi="ar-SA"/>
        </w:rPr>
      </w:pPr>
      <w:r>
        <w:rPr>
          <w:rFonts w:ascii="Times New Roman" w:hAnsi="Times New Roman"/>
          <w:color w:val="00000A"/>
          <w:sz w:val="28"/>
          <w:szCs w:val="28"/>
          <w:shd w:fill="FFFFFF" w:val="clear"/>
        </w:rPr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СДп/ппз = ЗПп/пф / ЗПп/пп,</w:t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  <w:rFonts w:ascii="Times New Roman" w:hAnsi="Times New Roman" w:eastAsia="" w:cs=""/>
          <w:color w:val="00000A"/>
          <w:lang w:val="ru-RU" w:eastAsia="ru-RU" w:bidi="ar-SA"/>
        </w:rPr>
      </w:pPr>
      <w:r>
        <w:rPr>
          <w:rFonts w:ascii="Times New Roman" w:hAnsi="Times New Roman"/>
          <w:color w:val="00000A"/>
          <w:sz w:val="28"/>
          <w:szCs w:val="28"/>
          <w:shd w:fill="FFFFFF" w:val="clear"/>
        </w:rPr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для целевых показателей, желаемой тенденцией развития которых является тенденция увеличение значений:</w:t>
      </w:r>
      <w:r/>
    </w:p>
    <w:p>
      <w:pPr>
        <w:pStyle w:val="ListParagraph"/>
        <w:rPr>
          <w:sz w:val="28"/>
          <w:shd w:fill="FFFFFF" w:val="clear"/>
          <w:sz w:val="28"/>
          <w:szCs w:val="28"/>
          <w:rFonts w:ascii="Times New Roman" w:hAnsi="Times New Roman" w:eastAsia="" w:cs=""/>
          <w:color w:val="00000A"/>
          <w:lang w:val="ru-RU" w:eastAsia="ru-RU" w:bidi="ar-SA"/>
        </w:rPr>
      </w:pPr>
      <w:r>
        <w:rPr>
          <w:rFonts w:ascii="Times New Roman" w:hAnsi="Times New Roman"/>
          <w:color w:val="00000A"/>
          <w:sz w:val="28"/>
          <w:szCs w:val="28"/>
          <w:shd w:fill="FFFFFF" w:val="clear"/>
        </w:rPr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СДп/ппз = ЗПп/пп / ЗПп/пф, для целевых показателей, желаемой тенденцией развития которых является тенденция уменьшения значений:</w:t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</w:rPr>
        <w:t>где:</w:t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  <w:rFonts w:ascii="Times New Roman" w:hAnsi="Times New Roman" w:eastAsia="" w:cs=""/>
          <w:color w:val="00000A"/>
          <w:lang w:val="ru-RU" w:eastAsia="ru-RU" w:bidi="ar-SA"/>
        </w:rPr>
      </w:pPr>
      <w:r>
        <w:rPr>
          <w:rFonts w:ascii="Times New Roman" w:hAnsi="Times New Roman"/>
          <w:color w:val="00000A"/>
          <w:sz w:val="28"/>
          <w:szCs w:val="28"/>
          <w:shd w:fill="FFFFFF" w:val="clear"/>
        </w:rPr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СДп/ппз - степень достижения планового значения целевого показателя программы;</w:t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ЗПп/пф - значение целевого показателя программы (фактически достигнутое на конец отчетного периода;</w:t>
      </w:r>
      <w:r/>
    </w:p>
    <w:p>
      <w:pPr>
        <w:pStyle w:val="ListParagraph"/>
        <w:numPr>
          <w:ilvl w:val="0"/>
          <w:numId w:val="1"/>
        </w:numPr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ЗПп/пп - плановое значение целевого показателя программы.</w:t>
      </w:r>
      <w:r/>
    </w:p>
    <w:p>
      <w:pPr>
        <w:pStyle w:val="Normal"/>
        <w:jc w:val="both"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Показатель №1 </w:t>
      </w:r>
      <w:r>
        <w:rPr>
          <w:rFonts w:ascii="Times New Roman" w:hAnsi="Times New Roman"/>
          <w:sz w:val="28"/>
          <w:szCs w:val="28"/>
          <w:u w:val="single"/>
        </w:rPr>
        <w:t>Распространение информационных сюжетов и программ на телевидении</w:t>
      </w:r>
      <w:r>
        <w:rPr>
          <w:rFonts w:cs="Times New Roman" w:ascii="Times New Roman" w:hAnsi="Times New Roman"/>
          <w:sz w:val="28"/>
          <w:szCs w:val="28"/>
          <w:u w:val="single"/>
        </w:rPr>
        <w:t>:</w:t>
      </w:r>
      <w:r/>
    </w:p>
    <w:p>
      <w:pPr>
        <w:pStyle w:val="Normal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СДп/ппз = ЗПп/пп / ЗПп/пф= 38/51= 0.74</w:t>
      </w:r>
      <w:r/>
    </w:p>
    <w:p>
      <w:pPr>
        <w:pStyle w:val="Normal"/>
        <w:ind w:firstLine="709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shd w:fill="FFFFFF" w:val="clear"/>
        </w:rPr>
        <w:t>5. Степень реализации основного мероприятия рассчитывается по формуле:</w:t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</w:rPr>
      </w:pPr>
      <w:r>
        <w:rPr/>
        <w:drawing>
          <wp:inline distT="0" distB="0" distL="0" distR="0">
            <wp:extent cx="1600200" cy="628650"/>
            <wp:effectExtent l="0" t="0" r="0" b="0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shd w:fill="FFFFFF" w:val="clear"/>
        </w:rPr>
        <w:t xml:space="preserve"> </w:t>
      </w:r>
      <w:r>
        <w:rPr>
          <w:sz w:val="28"/>
          <w:szCs w:val="28"/>
          <w:shd w:fill="FFFFFF" w:val="clear"/>
        </w:rPr>
        <w:t>,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где:</w:t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СРп/п - степень реализации программы;</w:t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СДп/ппз - степень достижения планового значения целевого показателя программы;</w:t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N - число целевых показателей программы.</w:t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СРп/п=0.74/1=0.74</w:t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Эффективность реализации основного мероприятия составляет 0.74 и может быть удовлетворительной.</w:t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  <w:rFonts w:ascii="Times New Roman" w:hAnsi="Times New Roman" w:eastAsia="" w:cs=""/>
          <w:color w:val="00000A"/>
          <w:lang w:val="ru-RU" w:eastAsia="ru-RU" w:bidi="ar-SA"/>
        </w:rPr>
      </w:pPr>
      <w:r>
        <w:rPr>
          <w:rFonts w:ascii="Times New Roman" w:hAnsi="Times New Roman"/>
          <w:color w:val="00000A"/>
          <w:sz w:val="28"/>
          <w:szCs w:val="28"/>
          <w:shd w:fill="FFFFFF" w:val="clear"/>
        </w:rPr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  <w:rFonts w:ascii="Calibri" w:hAnsi="Calibri" w:eastAsia="" w:cs=""/>
          <w:color w:val="00000A"/>
          <w:lang w:val="ru-RU" w:eastAsia="ru-RU" w:bidi="ar-SA"/>
        </w:rPr>
      </w:pPr>
      <w:r>
        <w:rPr>
          <w:color w:val="00000A"/>
          <w:sz w:val="28"/>
          <w:szCs w:val="28"/>
          <w:shd w:fill="FFFFFF" w:val="clear"/>
        </w:rPr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  <w:rFonts w:ascii="Calibri" w:hAnsi="Calibri" w:eastAsia="" w:cs=""/>
          <w:color w:val="00000A"/>
          <w:lang w:val="ru-RU" w:eastAsia="ru-RU" w:bidi="ar-SA"/>
        </w:rPr>
      </w:pPr>
      <w:r>
        <w:rPr>
          <w:color w:val="00000A"/>
          <w:sz w:val="28"/>
          <w:szCs w:val="28"/>
          <w:shd w:fill="FFFFFF" w:val="clear"/>
        </w:rPr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  <w:rFonts w:ascii="Calibri" w:hAnsi="Calibri" w:eastAsia="" w:cs=""/>
          <w:color w:val="00000A"/>
          <w:lang w:val="ru-RU" w:eastAsia="ru-RU" w:bidi="ar-SA"/>
        </w:rPr>
      </w:pPr>
      <w:r>
        <w:rPr>
          <w:color w:val="00000A"/>
          <w:sz w:val="28"/>
          <w:szCs w:val="28"/>
          <w:shd w:fill="FFFFFF" w:val="clear"/>
        </w:rPr>
      </w:r>
      <w:r/>
    </w:p>
    <w:p>
      <w:pPr>
        <w:pStyle w:val="Normal"/>
        <w:jc w:val="both"/>
        <w:rPr>
          <w:sz w:val="28"/>
          <w:shd w:fill="FFFFFF" w:val="clear"/>
          <w:sz w:val="28"/>
          <w:szCs w:val="28"/>
          <w:rFonts w:ascii="Calibri" w:hAnsi="Calibri" w:eastAsia="" w:cs=""/>
          <w:color w:val="00000A"/>
          <w:lang w:val="ru-RU" w:eastAsia="ru-RU" w:bidi="ar-SA"/>
        </w:rPr>
      </w:pPr>
      <w:r>
        <w:rPr>
          <w:color w:val="00000A"/>
          <w:sz w:val="28"/>
          <w:szCs w:val="28"/>
          <w:shd w:fill="FFFFFF" w:val="clear"/>
        </w:rPr>
      </w:r>
      <w:r/>
    </w:p>
    <w:p>
      <w:pPr>
        <w:pStyle w:val="Normal"/>
        <w:spacing w:lineRule="auto" w:line="240" w:before="0" w:after="0"/>
        <w:ind w:firstLine="851"/>
        <w:jc w:val="center"/>
      </w:pPr>
      <w:bookmarkStart w:id="4" w:name="sub_1051"/>
      <w:bookmarkStart w:id="5" w:name="sub_1041"/>
      <w:bookmarkEnd w:id="4"/>
      <w:bookmarkEnd w:id="5"/>
      <w:r>
        <w:rPr>
          <w:rFonts w:ascii="Times New Roman" w:hAnsi="Times New Roman"/>
          <w:b/>
          <w:sz w:val="28"/>
        </w:rPr>
        <w:t>Расчет эффективности муниципальной программы</w:t>
      </w:r>
      <w:r/>
    </w:p>
    <w:p>
      <w:pPr>
        <w:pStyle w:val="Normal"/>
        <w:spacing w:lineRule="auto" w:line="240"/>
        <w:jc w:val="center"/>
      </w:pPr>
      <w:r>
        <w:rPr>
          <w:rFonts w:cs="Times New Roman" w:ascii="Times New Roman" w:hAnsi="Times New Roman"/>
          <w:b/>
          <w:sz w:val="28"/>
        </w:rPr>
        <w:t>«Расширение информационного пространства Кавказского сельского поселения Кавказского района»</w:t>
      </w:r>
      <w:r/>
    </w:p>
    <w:p>
      <w:pPr>
        <w:pStyle w:val="ListParagraph"/>
        <w:widowControl/>
        <w:numPr>
          <w:ilvl w:val="0"/>
          <w:numId w:val="3"/>
        </w:numPr>
        <w:tabs>
          <w:tab w:val="left" w:pos="855" w:leader="none"/>
        </w:tabs>
        <w:suppressAutoHyphens w:val="true"/>
        <w:bidi w:val="0"/>
        <w:spacing w:lineRule="auto" w:line="240" w:before="0" w:after="0"/>
        <w:ind w:left="-57" w:right="0" w:hanging="360"/>
        <w:jc w:val="left"/>
      </w:pPr>
      <w:r>
        <w:rPr>
          <w:rFonts w:ascii="Times New Roman" w:hAnsi="Times New Roman"/>
          <w:sz w:val="28"/>
          <w:szCs w:val="28"/>
        </w:rPr>
        <w:t>Оценка степени достижения и решения задач муниципальной программы:</w:t>
      </w:r>
      <w:r/>
    </w:p>
    <w:p>
      <w:pPr>
        <w:pStyle w:val="ListParagraph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СДгппз = ЗПгпф / ЗПгпп= 2/1.69=1.18 (1),</w:t>
      </w:r>
      <w:r/>
    </w:p>
    <w:p>
      <w:pPr>
        <w:pStyle w:val="ListParagraph"/>
        <w:jc w:val="both"/>
        <w:rPr>
          <w:sz w:val="28"/>
          <w:shd w:fill="FFFFFF" w:val="clear"/>
          <w:sz w:val="28"/>
          <w:szCs w:val="28"/>
          <w:rFonts w:ascii="Times New Roman" w:hAnsi="Times New Roman" w:eastAsia="" w:cs=""/>
          <w:color w:val="00000A"/>
          <w:lang w:val="ru-RU" w:eastAsia="ru-RU" w:bidi="ar-SA"/>
        </w:rPr>
      </w:pPr>
      <w:r>
        <w:rPr>
          <w:rFonts w:ascii="Times New Roman" w:hAnsi="Times New Roman"/>
          <w:color w:val="00000A"/>
          <w:sz w:val="28"/>
          <w:szCs w:val="28"/>
          <w:shd w:fill="FFFFFF" w:val="clear"/>
        </w:rPr>
      </w:r>
      <w:r/>
    </w:p>
    <w:p>
      <w:pPr>
        <w:pStyle w:val="ListParagraph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для целевых показателей, желаемой тенденцией развития которых является снижение значений:</w:t>
      </w:r>
      <w:r/>
    </w:p>
    <w:p>
      <w:pPr>
        <w:pStyle w:val="ListParagraph"/>
        <w:jc w:val="both"/>
        <w:rPr>
          <w:sz w:val="28"/>
          <w:shd w:fill="FFFFFF" w:val="clear"/>
          <w:sz w:val="28"/>
          <w:szCs w:val="28"/>
          <w:rFonts w:ascii="Times New Roman" w:hAnsi="Times New Roman" w:eastAsia="" w:cs=""/>
          <w:color w:val="00000A"/>
          <w:lang w:val="ru-RU" w:eastAsia="ru-RU" w:bidi="ar-SA"/>
        </w:rPr>
      </w:pPr>
      <w:r>
        <w:rPr>
          <w:rFonts w:ascii="Times New Roman" w:hAnsi="Times New Roman"/>
          <w:color w:val="00000A"/>
          <w:sz w:val="28"/>
          <w:szCs w:val="28"/>
          <w:shd w:fill="FFFFFF" w:val="clear"/>
        </w:rPr>
      </w:r>
      <w:r/>
    </w:p>
    <w:p>
      <w:pPr>
        <w:pStyle w:val="ListParagraph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СДгппз = ЗПгпл / ЗПгпф, где:</w:t>
      </w:r>
      <w:r/>
    </w:p>
    <w:p>
      <w:pPr>
        <w:pStyle w:val="ListParagraph"/>
        <w:jc w:val="both"/>
        <w:rPr>
          <w:sz w:val="28"/>
          <w:shd w:fill="FFFFFF" w:val="clear"/>
          <w:sz w:val="28"/>
          <w:szCs w:val="28"/>
          <w:rFonts w:ascii="Times New Roman" w:hAnsi="Times New Roman" w:eastAsia="" w:cs=""/>
          <w:color w:val="00000A"/>
          <w:lang w:val="ru-RU" w:eastAsia="ru-RU" w:bidi="ar-SA"/>
        </w:rPr>
      </w:pPr>
      <w:r>
        <w:rPr>
          <w:rFonts w:ascii="Times New Roman" w:hAnsi="Times New Roman"/>
          <w:color w:val="00000A"/>
          <w:sz w:val="28"/>
          <w:szCs w:val="28"/>
          <w:shd w:fill="FFFFFF" w:val="clear"/>
        </w:rPr>
      </w:r>
      <w:r/>
    </w:p>
    <w:p>
      <w:pPr>
        <w:pStyle w:val="ListParagraph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СДгппз - степень достижения планового значения целевого показателя, характеризующего цели и задачи муниципальной программы;</w:t>
      </w:r>
      <w:r/>
    </w:p>
    <w:p>
      <w:pPr>
        <w:pStyle w:val="ListParagraph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ЗПГПф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  <w:r/>
    </w:p>
    <w:p>
      <w:pPr>
        <w:pStyle w:val="ListParagraph"/>
        <w:jc w:val="both"/>
        <w:rPr>
          <w:sz w:val="28"/>
          <w:shd w:fill="FFFFFF" w:val="clear"/>
          <w:sz w:val="28"/>
          <w:szCs w:val="28"/>
        </w:rPr>
      </w:pPr>
      <w:r>
        <w:rPr>
          <w:rFonts w:ascii="Times New Roman" w:hAnsi="Times New Roman"/>
          <w:sz w:val="28"/>
          <w:szCs w:val="28"/>
          <w:shd w:fill="FFFFFF" w:val="clear"/>
        </w:rPr>
        <w:t>ЗПГПП - плановое значение целевого показателя, характеризующего цели и задачи муниципальной программы.</w:t>
      </w:r>
      <w:r/>
    </w:p>
    <w:p>
      <w:pPr>
        <w:pStyle w:val="ListParagraph"/>
        <w:spacing w:lineRule="auto" w:line="240" w:before="0" w:after="0"/>
        <w:rPr>
          <w:sz w:val="28"/>
          <w:sz w:val="28"/>
          <w:szCs w:val="28"/>
          <w:rFonts w:ascii="Times New Roman" w:hAnsi="Times New Roman" w:eastAsia="" w:cs=""/>
          <w:color w:val="00000A"/>
          <w:lang w:val="ru-RU" w:eastAsia="ru-RU" w:bidi="ar-SA"/>
        </w:rPr>
      </w:pPr>
      <w:r>
        <w:rPr>
          <w:rFonts w:ascii="Times New Roman" w:hAnsi="Times New Roman"/>
          <w:color w:val="00000A"/>
          <w:sz w:val="28"/>
          <w:szCs w:val="28"/>
        </w:rPr>
      </w:r>
      <w:r/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907"/>
        <w:jc w:val="left"/>
      </w:pPr>
      <w:r>
        <w:rPr>
          <w:rFonts w:ascii="Times New Roman" w:hAnsi="Times New Roman"/>
          <w:b/>
          <w:bCs/>
          <w:sz w:val="28"/>
          <w:szCs w:val="28"/>
        </w:rPr>
        <w:t>2. Степень реализации муниципальной программы:</w:t>
      </w:r>
      <w:r/>
    </w:p>
    <w:p>
      <w:pPr>
        <w:pStyle w:val="Normal"/>
        <w:spacing w:lineRule="auto" w:line="240" w:before="0" w:after="0"/>
      </w:pPr>
      <w:r>
        <w:rPr/>
        <w:drawing>
          <wp:inline distT="0" distB="0" distL="0" distR="0">
            <wp:extent cx="1429385" cy="580390"/>
            <wp:effectExtent l="0" t="0" r="0" b="0"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spacing w:lineRule="auto" w:line="240" w:before="0" w:after="0"/>
      </w:pPr>
      <w:r>
        <w:rPr>
          <w:rFonts w:ascii="Times New Roman" w:hAnsi="Times New Roman"/>
          <w:sz w:val="28"/>
          <w:szCs w:val="28"/>
        </w:rPr>
        <w:t>СРгп = 1.18/2 = 0.59 (1), где:</w:t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eastAsia="" w:cs=""/>
          <w:color w:val="00000A"/>
          <w:lang w:val="ru-RU" w:eastAsia="ru-RU" w:bidi="ar-SA"/>
        </w:rPr>
      </w:pPr>
      <w:r>
        <w:rPr>
          <w:rFonts w:ascii="Times New Roman" w:hAnsi="Times New Roman"/>
          <w:color w:val="00000A"/>
          <w:sz w:val="28"/>
          <w:szCs w:val="28"/>
        </w:rPr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СРгп - степень реализации муниципальной программы;</w:t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СДгппз - степень достижения планового значения целевого показателя (индикатора), характеризующего цели и задачи муниципальной программы;</w:t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eastAsia="" w:cs=""/>
          <w:color w:val="00000A"/>
          <w:lang w:val="ru-RU" w:eastAsia="ru-RU" w:bidi="ar-SA"/>
        </w:rPr>
      </w:pPr>
      <w:r>
        <w:rPr>
          <w:rFonts w:ascii="Times New Roman" w:hAnsi="Times New Roman"/>
          <w:color w:val="00000A"/>
          <w:sz w:val="28"/>
          <w:szCs w:val="28"/>
        </w:rPr>
      </w:r>
      <w:r/>
    </w:p>
    <w:p>
      <w:pPr>
        <w:pStyle w:val="Normal"/>
        <w:widowControl/>
        <w:suppressAutoHyphens w:val="true"/>
        <w:bidi w:val="0"/>
        <w:spacing w:lineRule="auto" w:line="240" w:before="0" w:after="200"/>
        <w:ind w:left="0" w:right="0" w:firstLine="907"/>
        <w:jc w:val="left"/>
      </w:pPr>
      <w:r>
        <w:rPr>
          <w:rFonts w:ascii="Times New Roman" w:hAnsi="Times New Roman"/>
          <w:b/>
          <w:bCs/>
          <w:sz w:val="28"/>
          <w:szCs w:val="28"/>
        </w:rPr>
        <w:t xml:space="preserve">3. Эффективность реализации муниципальной программы: </w:t>
      </w:r>
      <w:r/>
    </w:p>
    <w:p>
      <w:pPr>
        <w:pStyle w:val="Normal"/>
        <w:spacing w:lineRule="auto" w:line="240" w:before="0" w:after="0"/>
        <w:jc w:val="both"/>
      </w:pPr>
      <w:r>
        <w:rPr/>
        <w:drawing>
          <wp:inline distT="0" distB="0" distL="0" distR="0">
            <wp:extent cx="2691765" cy="584200"/>
            <wp:effectExtent l="0" t="0" r="0" b="0"/>
            <wp:docPr id="4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58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где:</w:t>
      </w:r>
      <w:r/>
    </w:p>
    <w:p>
      <w:pPr>
        <w:pStyle w:val="Normal"/>
        <w:spacing w:lineRule="auto" w:line="240" w:before="0" w:after="0"/>
        <w:jc w:val="both"/>
      </w:pPr>
      <w:r>
        <w:rPr>
          <w:rFonts w:ascii="Times New Roman" w:hAnsi="Times New Roman"/>
          <w:sz w:val="28"/>
          <w:szCs w:val="28"/>
        </w:rPr>
        <w:t>ЭРгп - эффективность реализации муниципальной программы;</w:t>
      </w:r>
      <w:r/>
    </w:p>
    <w:p>
      <w:pPr>
        <w:pStyle w:val="Normal"/>
        <w:spacing w:lineRule="auto" w:line="240" w:before="0" w:after="0"/>
        <w:jc w:val="both"/>
      </w:pPr>
      <w:r>
        <w:rPr>
          <w:rFonts w:ascii="Times New Roman" w:hAnsi="Times New Roman"/>
          <w:sz w:val="28"/>
          <w:szCs w:val="28"/>
        </w:rPr>
        <w:t>СРгп - степень реализации муниципальной программы;</w:t>
      </w:r>
      <w:r/>
    </w:p>
    <w:p>
      <w:pPr>
        <w:pStyle w:val="Normal"/>
        <w:spacing w:lineRule="auto" w:line="240" w:before="0" w:after="0"/>
        <w:jc w:val="both"/>
      </w:pPr>
      <w:r>
        <w:rPr>
          <w:rFonts w:ascii="Times New Roman" w:hAnsi="Times New Roman"/>
          <w:sz w:val="28"/>
          <w:szCs w:val="28"/>
        </w:rPr>
        <w:t>ЭРп/п - эффективность реализации подпрограммы (ведомственной целевой программы, основного мероприятия);</w:t>
      </w:r>
      <w:r/>
    </w:p>
    <w:p>
      <w:pPr>
        <w:pStyle w:val="Normal"/>
        <w:spacing w:lineRule="auto" w:line="240" w:before="0" w:after="0"/>
        <w:jc w:val="both"/>
      </w:pPr>
      <w:r>
        <w:rPr>
          <w:rFonts w:ascii="Times New Roman" w:hAnsi="Times New Roman"/>
          <w:sz w:val="28"/>
          <w:szCs w:val="28"/>
        </w:rPr>
        <w:t xml:space="preserve">kj - коэффициент значимости основного мероприятия </w:t>
      </w:r>
      <w:r/>
    </w:p>
    <w:p>
      <w:pPr>
        <w:pStyle w:val="Normal"/>
        <w:spacing w:lineRule="auto" w:line="240" w:before="0" w:after="0"/>
        <w:jc w:val="both"/>
        <w:rPr>
          <w:sz w:val="22"/>
          <w:sz w:val="22"/>
          <w:szCs w:val="22"/>
          <w:rFonts w:ascii="Calibri" w:hAnsi="Calibri" w:eastAsia="" w:cs=""/>
          <w:color w:val="00000A"/>
          <w:lang w:val="ru-RU" w:eastAsia="ru-RU" w:bidi="ar-SA"/>
        </w:rPr>
      </w:pPr>
      <w:r>
        <w:rPr>
          <w:color w:val="00000A"/>
          <w:sz w:val="22"/>
        </w:rPr>
      </w:r>
      <w:r/>
    </w:p>
    <w:p>
      <w:pPr>
        <w:pStyle w:val="Normal"/>
        <w:spacing w:lineRule="auto" w:line="240" w:before="0" w:after="0"/>
        <w:jc w:val="both"/>
      </w:pPr>
      <w:r>
        <w:rPr>
          <w:rFonts w:ascii="Times New Roman" w:hAnsi="Times New Roman"/>
          <w:sz w:val="28"/>
          <w:szCs w:val="28"/>
        </w:rPr>
        <w:t>kj = Фj / Ф, где:</w:t>
      </w:r>
      <w:r/>
    </w:p>
    <w:p>
      <w:pPr>
        <w:pStyle w:val="Normal"/>
        <w:spacing w:lineRule="auto" w:line="240" w:before="0" w:after="0"/>
        <w:jc w:val="both"/>
      </w:pPr>
      <w:r>
        <w:rPr>
          <w:rFonts w:ascii="Times New Roman" w:hAnsi="Times New Roman"/>
          <w:sz w:val="28"/>
          <w:szCs w:val="28"/>
        </w:rPr>
        <w:t>Фj - объем фактических расходов из бюджета (кассового исполнения) на реализацию j-той подпрограммы (ведомственной целевой программы, основного мероприятия) в отчетном году;</w:t>
      </w:r>
      <w:r/>
    </w:p>
    <w:p>
      <w:pPr>
        <w:pStyle w:val="Normal"/>
        <w:spacing w:lineRule="auto" w:line="240" w:before="0" w:after="0"/>
        <w:jc w:val="both"/>
      </w:pPr>
      <w:r>
        <w:rPr>
          <w:rFonts w:ascii="Times New Roman" w:hAnsi="Times New Roman"/>
          <w:sz w:val="28"/>
          <w:szCs w:val="28"/>
        </w:rPr>
        <w:t>Ф - объем фактических расходов из бюджета (кассового исполнения) на реализацию муниципальной программы;</w:t>
      </w:r>
      <w:r/>
    </w:p>
    <w:p>
      <w:pPr>
        <w:pStyle w:val="Normal"/>
        <w:spacing w:lineRule="auto" w:line="240" w:before="0" w:after="0"/>
        <w:jc w:val="both"/>
      </w:pPr>
      <w:r>
        <w:rPr>
          <w:rFonts w:ascii="Times New Roman" w:hAnsi="Times New Roman"/>
          <w:sz w:val="28"/>
          <w:szCs w:val="28"/>
        </w:rPr>
        <w:t>j - количество подпрограмм (ведомственных целевых программ, основных мероприятий).</w:t>
      </w:r>
      <w:r/>
    </w:p>
    <w:p>
      <w:pPr>
        <w:pStyle w:val="Normal"/>
        <w:spacing w:before="0" w:after="0"/>
        <w:rPr>
          <w:sz w:val="28"/>
          <w:sz w:val="28"/>
          <w:szCs w:val="28"/>
          <w:rFonts w:ascii="Times New Roman" w:hAnsi="Times New Roman" w:eastAsia="" w:cs=""/>
          <w:color w:val="00000A"/>
          <w:lang w:val="ru-RU" w:eastAsia="ru-RU" w:bidi="ar-SA"/>
        </w:rPr>
      </w:pPr>
      <w:r>
        <w:rPr>
          <w:rFonts w:ascii="Times New Roman" w:hAnsi="Times New Roman"/>
          <w:color w:val="00000A"/>
          <w:sz w:val="28"/>
          <w:szCs w:val="28"/>
        </w:rPr>
      </w:r>
      <w:r/>
    </w:p>
    <w:p>
      <w:pPr>
        <w:pStyle w:val="Normal"/>
        <w:spacing w:before="0" w:after="0"/>
      </w:pPr>
      <w:r>
        <w:rPr>
          <w:rFonts w:ascii="Times New Roman" w:hAnsi="Times New Roman"/>
          <w:sz w:val="28"/>
          <w:szCs w:val="28"/>
        </w:rPr>
        <w:t>Коэффициенты значимости подпрограмм:</w:t>
      </w:r>
      <w:r/>
    </w:p>
    <w:p>
      <w:pPr>
        <w:pStyle w:val="Normal"/>
        <w:spacing w:before="0" w:after="0"/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Фj / Ф=179.9</w:t>
      </w:r>
      <w:r>
        <w:rPr>
          <w:rFonts w:eastAsia="Times New Roman" w:cs="Times New Roman" w:ascii="Times New Roman" w:hAnsi="Times New Roman"/>
          <w:sz w:val="24"/>
          <w:szCs w:val="24"/>
        </w:rPr>
        <w:t>/357=0,5</w:t>
      </w:r>
      <w:r/>
    </w:p>
    <w:p>
      <w:pPr>
        <w:pStyle w:val="Normal"/>
        <w:spacing w:before="0" w:after="0"/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Фj / Ф=81.6</w:t>
      </w:r>
      <w:r>
        <w:rPr>
          <w:rFonts w:eastAsia="Times New Roman" w:cs="Times New Roman" w:ascii="Times New Roman" w:hAnsi="Times New Roman"/>
          <w:sz w:val="24"/>
          <w:szCs w:val="24"/>
        </w:rPr>
        <w:t>/357=0,22</w:t>
      </w:r>
      <w:r/>
    </w:p>
    <w:p>
      <w:pPr>
        <w:pStyle w:val="Normal"/>
        <w:spacing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</w:rPr>
      </w:r>
      <w:r/>
    </w:p>
    <w:p>
      <w:pPr>
        <w:pStyle w:val="Normal"/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программы:</w:t>
      </w:r>
      <w:r/>
    </w:p>
    <w:p>
      <w:pPr>
        <w:pStyle w:val="Normal"/>
      </w:pPr>
      <w:r>
        <w:rPr>
          <w:rFonts w:ascii="Times New Roman" w:hAnsi="Times New Roman"/>
          <w:sz w:val="28"/>
          <w:szCs w:val="28"/>
        </w:rPr>
        <w:t>ЭРгп=0,5*0.59+0,5*1.64*0,72=1.33</w:t>
      </w:r>
      <w:r/>
    </w:p>
    <w:p>
      <w:pPr>
        <w:pStyle w:val="Normal"/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 составляет 1.33</w:t>
      </w:r>
      <w:bookmarkStart w:id="6" w:name="_GoBack"/>
      <w:bookmarkEnd w:id="6"/>
      <w:r>
        <w:rPr>
          <w:rFonts w:ascii="Times New Roman" w:hAnsi="Times New Roman"/>
          <w:sz w:val="28"/>
          <w:szCs w:val="28"/>
        </w:rPr>
        <w:t xml:space="preserve"> и может быть признана высокой.</w:t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 w:eastAsia="" w:cs=""/>
          <w:color w:val="00000A"/>
          <w:lang w:val="ru-RU" w:eastAsia="ru-RU" w:bidi="ar-SA"/>
        </w:rPr>
      </w:pPr>
      <w:r>
        <w:rPr>
          <w:rFonts w:ascii="Times New Roman" w:hAnsi="Times New Roman"/>
          <w:color w:val="00000A"/>
          <w:sz w:val="28"/>
          <w:szCs w:val="28"/>
        </w:rPr>
      </w:r>
      <w:r/>
    </w:p>
    <w:p>
      <w:pPr>
        <w:pStyle w:val="Normal"/>
        <w:spacing w:lineRule="auto" w:line="240" w:before="0" w:after="0"/>
        <w:rPr>
          <w:sz w:val="28"/>
          <w:sz w:val="28"/>
          <w:szCs w:val="28"/>
          <w:rFonts w:ascii="Times New Roman" w:hAnsi="Times New Roman"/>
          <w:color w:val="00000A"/>
        </w:rPr>
      </w:pPr>
      <w:r>
        <w:rPr>
          <w:rFonts w:ascii="Times New Roman" w:hAnsi="Times New Roman"/>
          <w:sz w:val="28"/>
          <w:szCs w:val="28"/>
        </w:rPr>
        <w:t>Начальник общего отдела администрации</w:t>
      </w:r>
      <w:r/>
    </w:p>
    <w:p>
      <w:pPr>
        <w:pStyle w:val="Normal"/>
        <w:spacing w:lineRule="auto" w:line="240" w:before="0" w:after="0"/>
      </w:pPr>
      <w:r>
        <w:rPr>
          <w:rFonts w:ascii="Times New Roman" w:hAnsi="Times New Roman"/>
          <w:sz w:val="28"/>
          <w:szCs w:val="28"/>
        </w:rPr>
        <w:t>Кавказского сельского поселения                                                   О.В.Рябинина</w:t>
      </w:r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189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372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0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5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semiHidden="1" w:unhideWhenUsed="1" w:name="Mention"/>
  </w:latentStyles>
  <w:style w:type="paragraph" w:styleId="Normal" w:default="1">
    <w:name w:val="Normal"/>
    <w:qFormat/>
    <w:rsid w:val="00be7ea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/>
      <w:color w:val="00000A"/>
      <w:sz w:val="22"/>
      <w:szCs w:val="22"/>
      <w:lang w:val="ru-RU" w:eastAsia="ru-RU" w:bidi="ar-SA"/>
    </w:rPr>
  </w:style>
  <w:style w:type="paragraph" w:styleId="1">
    <w:name w:val="Заголовок 1"/>
    <w:basedOn w:val="Normal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3">
    <w:name w:val="Заголовок 3"/>
    <w:basedOn w:val="Normal"/>
    <w:link w:val="30"/>
    <w:qFormat/>
    <w:rsid w:val="006d2afc"/>
    <w:pPr>
      <w:keepNext/>
      <w:spacing w:lineRule="auto" w:line="240" w:before="0" w:after="0"/>
      <w:ind w:firstLine="709"/>
      <w:jc w:val="both"/>
      <w:outlineLvl w:val="2"/>
    </w:pPr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31" w:customStyle="1">
    <w:name w:val="Заголовок 3 Знак"/>
    <w:basedOn w:val="DefaultParagraphFont"/>
    <w:link w:val="3"/>
    <w:rsid w:val="006d2afc"/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11" w:customStyle="1">
    <w:name w:val="Заголовок 1 Знак"/>
    <w:basedOn w:val="DefaultParagraphFont"/>
    <w:link w:val="1"/>
    <w:uiPriority w:val="9"/>
    <w:rsid w:val="008a1d3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2" w:customStyle="1">
    <w:name w:val="Текст выноски Знак"/>
    <w:basedOn w:val="DefaultParagraphFont"/>
    <w:uiPriority w:val="99"/>
    <w:semiHidden/>
    <w:rsid w:val="00946fb1"/>
    <w:rPr>
      <w:rFonts w:ascii="Tahoma" w:hAnsi="Tahoma" w:cs="Tahoma"/>
      <w:sz w:val="16"/>
      <w:szCs w:val="16"/>
    </w:rPr>
  </w:style>
  <w:style w:type="character" w:styleId="12" w:customStyle="1">
    <w:name w:val="Основной шрифт абзаца1"/>
    <w:rPr/>
  </w:style>
  <w:style w:type="character" w:styleId="ListLabel1">
    <w:name w:val="ListLabel 1"/>
    <w:rPr>
      <w:rFonts w:cs="Courier New"/>
    </w:rPr>
  </w:style>
  <w:style w:type="paragraph" w:styleId="Style13">
    <w:name w:val="Заголовок"/>
    <w:basedOn w:val="Normal"/>
    <w:next w:val="Style14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pPr>
      <w:suppressLineNumbers/>
    </w:pPr>
    <w:rPr>
      <w:rFonts w:cs="Mangal"/>
    </w:rPr>
  </w:style>
  <w:style w:type="paragraph" w:styleId="13" w:customStyle="1">
    <w:name w:val="Заголовок1"/>
    <w:basedOn w:val="Normal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8">
    <w:name w:val="Заглав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pPr>
      <w:suppressLineNumbers/>
    </w:pPr>
    <w:rPr>
      <w:rFonts w:cs="Mangal"/>
    </w:rPr>
  </w:style>
  <w:style w:type="paragraph" w:styleId="Style19" w:customStyle="1">
    <w:name w:val="Прижатый влево"/>
    <w:basedOn w:val="Normal"/>
    <w:uiPriority w:val="99"/>
    <w:rsid w:val="00aa4e1f"/>
    <w:pPr>
      <w:widowControl w:val="false"/>
      <w:spacing w:lineRule="auto" w:line="240" w:before="0" w:after="0"/>
    </w:pPr>
    <w:rPr>
      <w:rFonts w:ascii="Arial" w:hAnsi="Arial" w:eastAsia="Times New Roman" w:cs="Times New Roman"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rsid w:val="00946fb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141a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image" Target="media/image4.wmf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70B87-39EF-411B-BA23-BB8C2B733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18736</TotalTime>
  <Application>LibreOffice/4.3.5.2$Windows_x86 LibreOffice_project/3a87456aaa6a95c63eea1c1b3201acedf0751bd5</Application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2016-03-01T07:49:00Z</dcterms:created>
  <dc:creator>updn3</dc:creator>
  <dc:language>ru-RU</dc:language>
  <cp:lastPrinted>2016-03-01T11:19:00Z</cp:lastPrinted>
  <dcterms:modified xsi:type="dcterms:W3CDTF">2016-07-08T17:37:21Z</dcterms:modified>
  <cp:revision>54</cp:revision>
</cp:coreProperties>
</file>