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B943D8"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  <w:t>Конференция «Современные немецкие технологии и решения в области транспортной логистики и складского хозяйства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В рамках визита в г. Краснодар делегации деловых кругов Германии состоится конференция «Современные немецкие технологии и решения в области транспортной логистики и складского хозяйства». Организаторы мероприятия – Российско-Германская внешнеторговая палата совместно с Торгово-промышленной палатой Краснодарского края, при поддержке и участии Администрации Краснодарского края. Конференция проходит в рамках реализации программы Федерального министерства экономики и энергетики Германии по развитию торгово-экономических связей с Россией.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 xml:space="preserve">В работе конференции примут участие эксперты 11-ти ведущих немецких компаний в области </w:t>
      </w:r>
      <w:proofErr w:type="spellStart"/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интралогистики</w:t>
      </w:r>
      <w:proofErr w:type="spellEnd"/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 xml:space="preserve"> и складского хозяйства, которые познакомят российских участников с новейшими технологиями и тенденциями отрасли. Так, в рамках мероприятия будут представлены системные решения складской логистики и автоматизации, стеллажные системы и подъемно-транспортная техника, складское и сортировочное оборудование, а также ряд решений в области складского проектирования. (</w:t>
      </w:r>
      <w:hyperlink r:id="rId5" w:tooltip=".pdf, 140 Кб." w:history="1">
        <w:r w:rsidRPr="00B943D8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Список членов немецкой делегации прилагается</w:t>
        </w:r>
      </w:hyperlink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).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По окончанию презентационной части конференции организаторами запланировано </w:t>
      </w:r>
      <w:r w:rsidRPr="00B943D8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проведение индивидуальных деловых переговоров в формате B2B между российскими и немецкими компаниями-участниками,</w:t>
      </w: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 где предприниматели смогут обсудить не только приобретение заинтересовавших систем и оборудования, но и возможные варианты сотрудничества.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К участию в конференции приглашаются представители предприятий и индивидуальные предприниматели, заинтересованные в сотрудничестве с немецким бизнесом.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Мероприятия пройдет </w:t>
      </w:r>
      <w:r w:rsidRPr="00B943D8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08 июня 2018 года</w:t>
      </w: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r w:rsidRPr="00B943D8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с 10.00 до 13:30</w:t>
      </w: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 часов в конгресс-центре Торгово-промышленной палаты Краснодарского края по адресу: </w:t>
      </w:r>
      <w:r w:rsidRPr="00B943D8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 xml:space="preserve">г. Краснодар, ул. </w:t>
      </w:r>
      <w:proofErr w:type="gramStart"/>
      <w:r w:rsidRPr="00B943D8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Трамвайная</w:t>
      </w:r>
      <w:proofErr w:type="gramEnd"/>
      <w:r w:rsidRPr="00B943D8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, 2/6, Бизнес-центр «Меркурий»,               2 этаж, конференц-зал «Большой».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943D8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Участие – бесплатное. Необходима предварительная регистрация.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Подать заявку на участие в конференции можно он-</w:t>
      </w:r>
      <w:proofErr w:type="spellStart"/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лайн</w:t>
      </w:r>
      <w:proofErr w:type="spellEnd"/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 xml:space="preserve"> по ссылке: </w:t>
      </w:r>
      <w:hyperlink r:id="rId6" w:history="1">
        <w:r w:rsidRPr="00B943D8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https://goo.gl/forms/5mEbaFRfo8RUNDuI2</w:t>
        </w:r>
      </w:hyperlink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, либо по электронной почте: </w:t>
      </w:r>
      <w:hyperlink r:id="rId7" w:history="1">
        <w:r w:rsidRPr="00B943D8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radchenko@tppkuban.ru</w:t>
        </w:r>
      </w:hyperlink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, </w:t>
      </w:r>
      <w:hyperlink r:id="rId8" w:history="1">
        <w:r w:rsidRPr="00B943D8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polina@tppkuban.ru</w:t>
        </w:r>
      </w:hyperlink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 (</w:t>
      </w:r>
      <w:hyperlink r:id="rId9" w:tooltip=".docx, 147 Кб." w:history="1">
        <w:r w:rsidRPr="00B943D8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бланк заявки прилагается</w:t>
        </w:r>
      </w:hyperlink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).</w:t>
      </w:r>
    </w:p>
    <w:p w:rsidR="00B943D8" w:rsidRPr="00B943D8" w:rsidRDefault="00B943D8" w:rsidP="00B943D8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Подробности по телефонам: +7(861)992-03-53, 992-03-39, сайт: </w:t>
      </w:r>
      <w:hyperlink r:id="rId10" w:history="1">
        <w:r w:rsidRPr="00B943D8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http://kuban.tpprf.ru/ru/</w:t>
        </w:r>
      </w:hyperlink>
      <w:r w:rsidRPr="00B943D8">
        <w:rPr>
          <w:rFonts w:ascii="Arial" w:hAnsi="Arial" w:cs="Arial"/>
          <w:color w:val="333333"/>
          <w:sz w:val="20"/>
          <w:szCs w:val="20"/>
          <w:lang w:eastAsia="ru-RU"/>
        </w:rPr>
        <w:t>.</w:t>
      </w:r>
    </w:p>
    <w:p w:rsidR="00586243" w:rsidRDefault="00586243"/>
    <w:sectPr w:rsidR="005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ED"/>
    <w:rsid w:val="00586243"/>
    <w:rsid w:val="00B943D8"/>
    <w:rsid w:val="00C566ED"/>
    <w:rsid w:val="00D3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4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3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943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4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1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ina@tppkub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dchenko@tppkuban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forms/5mEbaFRfo8RUNDuI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avraion.ru/_files/investicii/2018/spisok.pdf" TargetMode="External"/><Relationship Id="rId10" Type="http://schemas.openxmlformats.org/officeDocument/2006/relationships/hyperlink" Target="http://kuban.tpprf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avraion.ru/_files/investicii/2018/blank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3</cp:revision>
  <dcterms:created xsi:type="dcterms:W3CDTF">2018-05-28T08:20:00Z</dcterms:created>
  <dcterms:modified xsi:type="dcterms:W3CDTF">2018-05-28T08:20:00Z</dcterms:modified>
</cp:coreProperties>
</file>