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eastAsia="en-US" w:bidi="en-US"/>
        </w:rPr>
        <w:t>АДМИНИСТРАЦИЯ  КАВКАЗСКОГО  СЕЛЬСКОГО ПОСЕЛЕНИЯ</w:t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eastAsia="en-US" w:bidi="en-US"/>
        </w:rPr>
        <w:t>КАВКАЗСКОГО  РАЙОНА</w:t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eastAsia="en-US" w:bidi="en-US"/>
        </w:rPr>
        <w:t>П О С Т А Н О В Л Е Н И Е</w:t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eastAsia="en-US" w:bidi="en-US"/>
        </w:rPr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eastAsia="en-US" w:bidi="en-US"/>
        </w:rPr>
        <w:t>от 30.01.2015                                                                                             № 30</w:t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eastAsia="en-US" w:bidi="en-US"/>
        </w:rPr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eastAsia="en-US" w:bidi="en-US"/>
        </w:rPr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eastAsia="en-US" w:bidi="en-US"/>
        </w:rPr>
      </w:r>
      <w:r/>
    </w:p>
    <w:p>
      <w:pPr>
        <w:pStyle w:val="Normal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eastAsia="en-US" w:bidi="en-US"/>
        </w:rPr>
      </w:r>
      <w:r/>
    </w:p>
    <w:p>
      <w:pPr>
        <w:pStyle w:val="NoSpacing"/>
        <w:jc w:val="center"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ru-RU" w:eastAsia="en-US" w:bidi="ar-SA"/>
        </w:rPr>
      </w:pPr>
      <w:r>
        <w:rPr>
          <w:rFonts w:eastAsia="Calibri" w:cs="" w:cstheme="minorBidi" w:eastAsiaTheme="minorHAnsi"/>
          <w:color w:val="00000A"/>
          <w:sz w:val="22"/>
          <w:szCs w:val="22"/>
          <w:lang w:val="ru-RU" w:eastAsia="en-US" w:bidi="ar-SA"/>
        </w:rPr>
      </w:r>
      <w:r/>
    </w:p>
    <w:p>
      <w:pPr>
        <w:pStyle w:val="NoSpacing"/>
        <w:jc w:val="center"/>
        <w:rPr>
          <w:sz w:val="28"/>
          <w:b/>
          <w:sz w:val="28"/>
          <w:b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Об утверждении схем размещения нестационарных</w:t>
      </w:r>
      <w:r/>
    </w:p>
    <w:p>
      <w:pPr>
        <w:pStyle w:val="NoSpacing"/>
        <w:jc w:val="center"/>
      </w:pPr>
      <w:r>
        <w:rPr>
          <w:rFonts w:cs="Times New Roman" w:ascii="Times New Roman" w:hAnsi="Times New Roman"/>
          <w:b/>
          <w:sz w:val="28"/>
          <w:szCs w:val="28"/>
        </w:rPr>
        <w:t>торговых объектов на территории Кавказского сельского поселения Кавказского района на 2015 год</w:t>
      </w:r>
      <w:r/>
    </w:p>
    <w:p>
      <w:pPr>
        <w:pStyle w:val="Normal"/>
        <w:spacing w:lineRule="auto" w:line="240" w:before="0" w:after="0"/>
        <w:ind w:firstLine="720"/>
        <w:jc w:val="both"/>
        <w:rPr>
          <w:sz w:val="24"/>
          <w:sz w:val="24"/>
          <w:szCs w:val="24"/>
          <w:rFonts w:ascii="Arial" w:hAnsi="Arial" w:eastAsia="Arial Unicode MS" w:cs="Arial"/>
          <w:color w:val="000000"/>
          <w:lang w:val="en-US" w:eastAsia="en-US" w:bidi="en-US"/>
        </w:rPr>
      </w:pPr>
      <w:r>
        <w:rPr>
          <w:rFonts w:eastAsia="Arial Unicode MS" w:cs="Arial" w:ascii="Arial" w:hAnsi="Arial"/>
          <w:color w:val="000000"/>
          <w:sz w:val="24"/>
          <w:szCs w:val="24"/>
          <w:lang w:val="en-US" w:eastAsia="en-US" w:bidi="en-US"/>
        </w:rPr>
      </w:r>
      <w:r/>
    </w:p>
    <w:p>
      <w:pPr>
        <w:pStyle w:val="Normal"/>
        <w:spacing w:lineRule="auto" w:line="240" w:before="0" w:after="0"/>
        <w:ind w:firstLine="720"/>
        <w:jc w:val="both"/>
        <w:rPr>
          <w:sz w:val="24"/>
          <w:sz w:val="24"/>
          <w:szCs w:val="24"/>
          <w:rFonts w:ascii="Arial" w:hAnsi="Arial" w:eastAsia="Arial Unicode MS" w:cs="Arial"/>
          <w:color w:val="000000"/>
          <w:lang w:val="en-US" w:eastAsia="en-US" w:bidi="en-US"/>
        </w:rPr>
      </w:pPr>
      <w:r>
        <w:rPr>
          <w:rFonts w:eastAsia="Arial Unicode MS" w:cs="Arial" w:ascii="Arial" w:hAnsi="Arial"/>
          <w:color w:val="000000"/>
          <w:sz w:val="24"/>
          <w:szCs w:val="24"/>
          <w:lang w:val="en-US" w:eastAsia="en-US" w:bidi="en-US"/>
        </w:rPr>
      </w:r>
      <w:r/>
    </w:p>
    <w:p>
      <w:pPr>
        <w:pStyle w:val="Normal"/>
        <w:spacing w:lineRule="auto" w:line="240" w:before="0" w:after="0"/>
        <w:ind w:firstLine="720"/>
        <w:jc w:val="both"/>
        <w:rPr>
          <w:sz w:val="24"/>
          <w:sz w:val="24"/>
          <w:szCs w:val="24"/>
          <w:rFonts w:ascii="Arial" w:hAnsi="Arial" w:eastAsia="Arial Unicode MS" w:cs="Arial"/>
          <w:color w:val="000000"/>
          <w:lang w:val="en-US" w:eastAsia="en-US" w:bidi="en-US"/>
        </w:rPr>
      </w:pPr>
      <w:r>
        <w:rPr>
          <w:rFonts w:eastAsia="Arial Unicode MS" w:cs="Arial" w:ascii="Arial" w:hAnsi="Arial"/>
          <w:color w:val="000000"/>
          <w:sz w:val="24"/>
          <w:szCs w:val="24"/>
          <w:lang w:val="en-US" w:eastAsia="en-US" w:bidi="en-US"/>
        </w:rPr>
      </w:r>
      <w:r/>
    </w:p>
    <w:p>
      <w:pPr>
        <w:pStyle w:val="NoSpacing"/>
        <w:ind w:firstLine="708"/>
        <w:jc w:val="both"/>
      </w:pPr>
      <w:r>
        <w:rPr>
          <w:rFonts w:ascii="Times New Roman" w:hAnsi="Times New Roman"/>
          <w:sz w:val="28"/>
          <w:szCs w:val="28"/>
        </w:rPr>
        <w:t>В соответствии с Федеральными законами от 6 октября 2003 года                 №131-ФЗ «Об общих принципах организации местного самоуправления в Российской Федерации», от 28 декабря 2009 года № 381-ФЗ «Об основах государственного регулирования торговой деятельности в Российской Федерации» и постановлением главы администрации (губернатора) Краснодарского края от 11 декабря 2014 года № 1249 «Об утверждении Порядка разработки органами местного самоуправления схем размещения нестационарных торговых объектов на территории Краснодарского края», Уставом Кавказского сельского поселения Кавказского района,                                        п о с т а н о в л я ю:</w:t>
      </w:r>
      <w:r/>
    </w:p>
    <w:p>
      <w:pPr>
        <w:pStyle w:val="NoSpacing"/>
        <w:ind w:firstLine="708"/>
        <w:jc w:val="both"/>
        <w:rPr>
          <w:sz w:val="28"/>
          <w:sz w:val="28"/>
          <w:szCs w:val="28"/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1. Утвердить:</w:t>
      </w:r>
      <w:r/>
    </w:p>
    <w:p>
      <w:pPr>
        <w:pStyle w:val="NoSpacing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1) графическую часть схемы размещения нестационарных торговых объектов на территории  Кавказского сельского поселения Кавказского района </w:t>
      </w:r>
      <w:r>
        <w:rPr>
          <w:rFonts w:ascii="Times New Roman" w:hAnsi="Times New Roman"/>
          <w:bCs/>
          <w:sz w:val="28"/>
          <w:szCs w:val="28"/>
        </w:rPr>
        <w:t>(приложение №1)</w:t>
      </w:r>
      <w:r>
        <w:rPr>
          <w:rFonts w:ascii="Times New Roman" w:hAnsi="Times New Roman"/>
          <w:sz w:val="28"/>
          <w:szCs w:val="28"/>
        </w:rPr>
        <w:t>.</w:t>
      </w:r>
      <w:r/>
    </w:p>
    <w:p>
      <w:pPr>
        <w:pStyle w:val="NoSpacing"/>
        <w:ind w:firstLine="708"/>
        <w:jc w:val="both"/>
      </w:pPr>
      <w:bookmarkStart w:id="0" w:name="sub_5"/>
      <w:bookmarkEnd w:id="0"/>
      <w:r>
        <w:rPr>
          <w:rFonts w:ascii="Times New Roman" w:hAnsi="Times New Roman"/>
          <w:sz w:val="28"/>
          <w:szCs w:val="28"/>
        </w:rPr>
        <w:t xml:space="preserve">2) текстовую часть </w:t>
      </w:r>
      <w:bookmarkStart w:id="1" w:name="__DdeLink__521_473310187"/>
      <w:r>
        <w:rPr>
          <w:rFonts w:ascii="Times New Roman" w:hAnsi="Times New Roman"/>
          <w:sz w:val="28"/>
          <w:szCs w:val="28"/>
        </w:rPr>
        <w:t xml:space="preserve">схемы размещения нестационарных торговых объектов на территории </w:t>
      </w:r>
      <w:bookmarkStart w:id="2" w:name="__DdeLink__791_473310187"/>
      <w:r>
        <w:rPr>
          <w:rFonts w:ascii="Times New Roman" w:hAnsi="Times New Roman"/>
          <w:sz w:val="28"/>
          <w:szCs w:val="28"/>
        </w:rPr>
        <w:t>Кавказского сельского</w:t>
      </w:r>
      <w:bookmarkEnd w:id="1"/>
      <w:r>
        <w:rPr>
          <w:rFonts w:ascii="Times New Roman" w:hAnsi="Times New Roman"/>
          <w:sz w:val="28"/>
          <w:szCs w:val="28"/>
        </w:rPr>
        <w:t xml:space="preserve"> поселения</w:t>
      </w:r>
      <w:bookmarkEnd w:id="2"/>
      <w:r>
        <w:rPr>
          <w:rFonts w:ascii="Times New Roman" w:hAnsi="Times New Roman"/>
          <w:sz w:val="28"/>
          <w:szCs w:val="28"/>
        </w:rPr>
        <w:t xml:space="preserve"> Кавказского района (приложение №2). </w:t>
      </w:r>
      <w:r/>
    </w:p>
    <w:p>
      <w:pPr>
        <w:pStyle w:val="NoSpacing"/>
        <w:ind w:firstLine="708"/>
        <w:jc w:val="both"/>
      </w:pPr>
      <w:r>
        <w:rPr>
          <w:rFonts w:ascii="Times New Roman" w:hAnsi="Times New Roman"/>
          <w:sz w:val="28"/>
          <w:szCs w:val="28"/>
        </w:rPr>
        <w:t>2. Специалисту 2 категории администрации Кавказского сельского поселения  Кавказского района Галкиной Светланы Александровны в течение  3 рабочих дней после официального опубликования настоящего постановления представить в Отдел торговли, общественного питания и бытового обслуживания населения администрации муниципального образования Кавказский район.</w:t>
      </w:r>
      <w:r/>
    </w:p>
    <w:p>
      <w:pPr>
        <w:pStyle w:val="NoSpacing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ab/>
        <w:t>3.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Настоящее постановление подлежит опубликованию в средствах массовой информации муниципального образования и размещению на сайте администрации муниципального образования Кавказское сельское поселение Кавказского района.</w:t>
      </w:r>
      <w:r/>
    </w:p>
    <w:p>
      <w:pPr>
        <w:pStyle w:val="NoSpacing"/>
        <w:ind w:firstLine="708"/>
        <w:jc w:val="both"/>
      </w:pPr>
      <w:r>
        <w:rPr>
          <w:rFonts w:cs="Times New Roman" w:ascii="Times New Roman" w:hAnsi="Times New Roman"/>
          <w:sz w:val="28"/>
          <w:szCs w:val="28"/>
        </w:rPr>
        <w:t>4.  Контроль за выполнением настоящего постановления оставляю за собой.</w:t>
      </w:r>
      <w:r/>
    </w:p>
    <w:p>
      <w:pPr>
        <w:pStyle w:val="NoSpacing"/>
        <w:ind w:firstLine="708"/>
        <w:jc w:val="both"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ru-RU" w:eastAsia="en-US" w:bidi="ar-SA"/>
        </w:rPr>
      </w:pPr>
      <w:r>
        <w:rPr>
          <w:rFonts w:eastAsia="Calibri" w:cs="" w:cstheme="minorBidi" w:eastAsiaTheme="minorHAnsi"/>
          <w:color w:val="00000A"/>
          <w:sz w:val="22"/>
          <w:szCs w:val="22"/>
          <w:lang w:val="ru-RU" w:eastAsia="en-US" w:bidi="ar-SA"/>
        </w:rPr>
      </w:r>
      <w:r/>
    </w:p>
    <w:p>
      <w:pPr>
        <w:pStyle w:val="NoSpacing"/>
        <w:ind w:firstLine="708"/>
        <w:jc w:val="center"/>
        <w:rPr>
          <w:sz w:val="28"/>
          <w:sz w:val="28"/>
          <w:szCs w:val="28"/>
          <w:rFonts w:ascii="Times New Roman" w:hAnsi="Times New Roman" w:eastAsia="Calibri" w:cs="" w:cstheme="minorBidi" w:eastAsiaTheme="minorHAnsi"/>
          <w:color w:val="00000A"/>
          <w:lang w:val="ru-RU" w:eastAsia="en-US" w:bidi="ar-SA"/>
        </w:rPr>
      </w:pPr>
      <w:r>
        <w:rPr>
          <w:rFonts w:ascii="Times New Roman" w:hAnsi="Times New Roman"/>
          <w:sz w:val="28"/>
          <w:szCs w:val="28"/>
        </w:rPr>
        <w:t>2</w:t>
      </w:r>
      <w:r/>
    </w:p>
    <w:p>
      <w:pPr>
        <w:pStyle w:val="NoSpacing"/>
        <w:ind w:firstLine="708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5. Постановление вступает в силу со дня его официального опубликования.</w:t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eastAsia="Arial Unicode MS" w:cs="Tahoma"/>
          <w:color w:val="000000"/>
          <w:lang w:val="en-US" w:eastAsia="en-US" w:bidi="en-US"/>
        </w:rPr>
      </w:pPr>
      <w:r>
        <w:rPr>
          <w:rFonts w:eastAsia="Arial Unicode MS" w:cs="Tahoma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eastAsia="Arial Unicode MS" w:cs="Tahoma"/>
          <w:color w:val="000000"/>
          <w:lang w:val="en-US" w:eastAsia="en-US" w:bidi="en-US"/>
        </w:rPr>
      </w:pPr>
      <w:r>
        <w:rPr>
          <w:rFonts w:eastAsia="Arial Unicode MS" w:cs="Tahoma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lineRule="auto" w:line="240" w:before="0" w:after="0"/>
        <w:jc w:val="both"/>
        <w:rPr>
          <w:sz w:val="28"/>
          <w:sz w:val="28"/>
          <w:szCs w:val="28"/>
          <w:rFonts w:ascii="Times New Roman" w:hAnsi="Times New Roman" w:eastAsia="Arial Unicode MS" w:cs="Tahoma"/>
          <w:color w:val="000000"/>
          <w:lang w:val="en-US" w:eastAsia="en-US" w:bidi="en-US"/>
        </w:rPr>
      </w:pPr>
      <w:r>
        <w:rPr>
          <w:rFonts w:eastAsia="Arial Unicode MS" w:cs="Tahoma"/>
          <w:color w:val="000000"/>
          <w:sz w:val="28"/>
          <w:szCs w:val="28"/>
          <w:lang w:val="en-US" w:eastAsia="en-US" w:bidi="en-US"/>
        </w:rPr>
      </w:r>
      <w:r/>
    </w:p>
    <w:tbl>
      <w:tblPr>
        <w:tblW w:w="974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6"/>
        <w:gridCol w:w="3263"/>
      </w:tblGrid>
      <w:tr>
        <w:trPr/>
        <w:tc>
          <w:tcPr>
            <w:tcW w:w="64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Arial Unicode MS" w:cs="Times New Roman"/>
                <w:color w:val="000000"/>
                <w:lang w:val="en-US" w:eastAsia="en-US" w:bidi="en-US"/>
              </w:rPr>
            </w:pPr>
            <w:bookmarkStart w:id="3" w:name="sub_51"/>
            <w:bookmarkStart w:id="4" w:name="sub_51"/>
            <w:bookmarkEnd w:id="4"/>
            <w:r>
              <w:rPr>
                <w:rFonts w:eastAsia="Arial Unicode MS" w:cs="Times New Roman"/>
                <w:color w:val="000000"/>
                <w:sz w:val="28"/>
                <w:szCs w:val="28"/>
                <w:lang w:val="en-US" w:eastAsia="en-US" w:bidi="en-US"/>
              </w:rPr>
            </w:r>
            <w:r/>
          </w:p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Глава  Кавказского сельского поселения </w:t>
            </w:r>
            <w:r/>
          </w:p>
        </w:tc>
        <w:tc>
          <w:tcPr>
            <w:tcW w:w="3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</w:t>
            </w:r>
            <w:r/>
          </w:p>
          <w:p>
            <w:pPr>
              <w:pStyle w:val="Normal"/>
              <w:spacing w:lineRule="auto" w:line="240" w:before="0" w:after="0"/>
              <w:jc w:val="right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О.Г.Мясищева</w:t>
            </w:r>
            <w:r/>
          </w:p>
        </w:tc>
      </w:tr>
    </w:tbl>
    <w:p>
      <w:pPr>
        <w:pStyle w:val="Normal"/>
        <w:spacing w:lineRule="auto" w:line="240" w:before="0" w:after="0"/>
        <w:ind w:firstLine="720"/>
        <w:jc w:val="both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lineRule="auto" w:line="240" w:before="0" w:after="0"/>
        <w:ind w:firstLine="698"/>
        <w:jc w:val="right"/>
        <w:rPr>
          <w:sz w:val="28"/>
          <w:b/>
          <w:sz w:val="28"/>
          <w:b/>
          <w:szCs w:val="28"/>
          <w:bCs/>
          <w:rFonts w:ascii="Times New Roman" w:hAnsi="Times New Roman" w:eastAsia="Arial Unicode MS" w:cs="Times New Roman"/>
          <w:color w:val="26282F"/>
          <w:lang w:val="en-US" w:eastAsia="en-US" w:bidi="en-US"/>
        </w:rPr>
      </w:pPr>
      <w:bookmarkStart w:id="5" w:name="sub_100"/>
      <w:bookmarkStart w:id="6" w:name="sub_100"/>
      <w:bookmarkEnd w:id="6"/>
      <w:r>
        <w:rPr>
          <w:rFonts w:eastAsia="Arial Unicode MS" w:cs="Times New Roman"/>
          <w:b/>
          <w:bCs/>
          <w:color w:val="26282F"/>
          <w:sz w:val="28"/>
          <w:szCs w:val="28"/>
          <w:lang w:val="en-US" w:eastAsia="en-US" w:bidi="en-US"/>
        </w:rPr>
      </w:r>
      <w:r/>
    </w:p>
    <w:p>
      <w:pPr>
        <w:pStyle w:val="Normal"/>
        <w:spacing w:lineRule="auto" w:line="240" w:before="0" w:after="0"/>
        <w:ind w:firstLine="698"/>
        <w:jc w:val="right"/>
        <w:rPr>
          <w:sz w:val="28"/>
          <w:b/>
          <w:sz w:val="28"/>
          <w:b/>
          <w:szCs w:val="28"/>
          <w:bCs/>
          <w:rFonts w:ascii="Times New Roman" w:hAnsi="Times New Roman" w:eastAsia="Arial Unicode MS" w:cs="Times New Roman"/>
          <w:color w:val="26282F"/>
          <w:lang w:val="en-US" w:eastAsia="en-US" w:bidi="en-US"/>
        </w:rPr>
      </w:pPr>
      <w:r>
        <w:rPr>
          <w:rFonts w:eastAsia="Arial Unicode MS" w:cs="Times New Roman"/>
          <w:b/>
          <w:bCs/>
          <w:color w:val="26282F"/>
          <w:sz w:val="28"/>
          <w:szCs w:val="28"/>
          <w:lang w:val="en-US" w:eastAsia="en-US" w:bidi="en-US"/>
        </w:rPr>
      </w:r>
      <w:r/>
    </w:p>
    <w:p>
      <w:pPr>
        <w:pStyle w:val="Normal"/>
        <w:spacing w:lineRule="auto" w:line="240" w:before="0" w:after="0"/>
        <w:ind w:firstLine="698"/>
        <w:jc w:val="right"/>
        <w:rPr>
          <w:sz w:val="28"/>
          <w:b/>
          <w:sz w:val="28"/>
          <w:b/>
          <w:szCs w:val="28"/>
          <w:bCs/>
          <w:rFonts w:ascii="Times New Roman" w:hAnsi="Times New Roman" w:eastAsia="Arial Unicode MS" w:cs="Times New Roman"/>
          <w:color w:val="26282F"/>
          <w:lang w:val="en-US" w:eastAsia="en-US" w:bidi="en-US"/>
        </w:rPr>
      </w:pPr>
      <w:r>
        <w:rPr>
          <w:rFonts w:eastAsia="Arial Unicode MS" w:cs="Times New Roman"/>
          <w:b/>
          <w:bCs/>
          <w:color w:val="26282F"/>
          <w:sz w:val="28"/>
          <w:szCs w:val="28"/>
          <w:lang w:val="en-US" w:eastAsia="en-US" w:bidi="en-US"/>
        </w:rPr>
      </w:r>
      <w:r/>
    </w:p>
    <w:p>
      <w:pPr>
        <w:pStyle w:val="Normal"/>
        <w:spacing w:lineRule="auto" w:line="240" w:before="0" w:after="0"/>
        <w:ind w:firstLine="698"/>
        <w:jc w:val="right"/>
        <w:rPr>
          <w:sz w:val="28"/>
          <w:b/>
          <w:sz w:val="28"/>
          <w:b/>
          <w:szCs w:val="28"/>
          <w:bCs/>
          <w:rFonts w:ascii="Times New Roman" w:hAnsi="Times New Roman" w:eastAsia="Arial Unicode MS" w:cs="Times New Roman"/>
          <w:color w:val="26282F"/>
          <w:lang w:val="en-US" w:eastAsia="en-US" w:bidi="en-US"/>
        </w:rPr>
      </w:pPr>
      <w:r>
        <w:rPr>
          <w:rFonts w:eastAsia="Arial Unicode MS" w:cs="Times New Roman"/>
          <w:b/>
          <w:bCs/>
          <w:color w:val="26282F"/>
          <w:sz w:val="28"/>
          <w:szCs w:val="28"/>
          <w:lang w:val="en-US" w:eastAsia="en-US" w:bidi="en-US"/>
        </w:rPr>
      </w:r>
      <w:r/>
    </w:p>
    <w:p>
      <w:pPr>
        <w:pStyle w:val="Normal"/>
        <w:jc w:val="both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bookmarkStart w:id="7" w:name="sub_1001"/>
      <w:bookmarkStart w:id="8" w:name="sub_1001"/>
      <w:bookmarkEnd w:id="8"/>
      <w:r>
        <w:rPr>
          <w:rFonts w:eastAsia="Arial Unicode MS" w:cs="Times New Roman"/>
          <w:color w:val="000000"/>
          <w:sz w:val="28"/>
          <w:szCs w:val="28"/>
          <w:lang w:val="en-US" w:eastAsia="en-US" w:bidi="en-US"/>
        </w:rPr>
      </w:r>
      <w:r/>
    </w:p>
    <w:p>
      <w:pPr>
        <w:sectPr>
          <w:type w:val="nextPage"/>
          <w:pgSz w:w="11906" w:h="16800"/>
          <w:pgMar w:left="1701" w:right="567" w:header="0" w:top="1134" w:footer="0" w:bottom="993" w:gutter="0"/>
          <w:pgNumType w:fmt="decimal"/>
          <w:formProt w:val="false"/>
          <w:textDirection w:val="lrTb"/>
          <w:docGrid w:type="default" w:linePitch="299" w:charSpace="4294961151"/>
        </w:sectPr>
        <w:pStyle w:val="Normal"/>
        <w:ind w:left="3366" w:hanging="0"/>
        <w:jc w:val="both"/>
        <w:rPr>
          <w:sz w:val="24"/>
          <w:b/>
          <w:sz w:val="24"/>
          <w:b/>
          <w:szCs w:val="24"/>
          <w:bCs/>
          <w:rFonts w:ascii="Times New Roman" w:hAnsi="Times New Roman" w:cs="Times New Roman"/>
          <w:color w:val="26282F"/>
        </w:rPr>
      </w:pPr>
      <w:bookmarkStart w:id="9" w:name="sub_1000"/>
      <w:bookmarkEnd w:id="9"/>
      <w:r>
        <w:rPr>
          <w:rFonts w:cs="Times New Roman"/>
          <w:sz w:val="28"/>
          <w:szCs w:val="28"/>
        </w:rPr>
        <w:t xml:space="preserve">                                              </w:t>
      </w:r>
      <w:r/>
    </w:p>
    <w:p>
      <w:pPr>
        <w:pStyle w:val="Normal"/>
        <w:spacing w:lineRule="auto" w:line="240" w:before="0" w:after="0"/>
        <w:rPr>
          <w:sz w:val="24"/>
          <w:b/>
          <w:sz w:val="24"/>
          <w:b/>
          <w:szCs w:val="24"/>
          <w:bCs/>
          <w:rFonts w:ascii="Times New Roman" w:hAnsi="Times New Roman" w:eastAsia="Arial Unicode MS" w:cs="Times New Roman"/>
          <w:color w:val="26282F"/>
          <w:lang w:val="en-US" w:eastAsia="en-US" w:bidi="en-US"/>
        </w:rPr>
      </w:pPr>
      <w:r>
        <w:rPr>
          <w:rFonts w:eastAsia="Arial Unicode MS" w:cs="Times New Roman"/>
          <w:b/>
          <w:bCs/>
          <w:color w:val="26282F"/>
          <w:sz w:val="24"/>
          <w:szCs w:val="24"/>
          <w:lang w:val="en-US" w:eastAsia="en-US" w:bidi="en-US"/>
        </w:rPr>
      </w:r>
      <w:r/>
    </w:p>
    <w:p>
      <w:pPr>
        <w:pStyle w:val="Normal"/>
        <w:ind w:left="3366" w:hanging="0"/>
        <w:jc w:val="both"/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/>
    </w:p>
    <w:p>
      <w:pPr>
        <w:pStyle w:val="Normal"/>
        <w:ind w:left="3366" w:hanging="0"/>
        <w:jc w:val="both"/>
        <w:rPr>
          <w:sz w:val="24"/>
          <w:sz w:val="24"/>
          <w:szCs w:val="24"/>
          <w:rFonts w:ascii="Times New Roman" w:hAnsi="Times New Roman" w:eastAsia="Arial Unicode MS" w:cs="Tahoma"/>
          <w:color w:val="000000"/>
          <w:lang w:val="en-US" w:eastAsia="en-US" w:bidi="en-US"/>
        </w:rPr>
      </w:pPr>
      <w:r>
        <w:rPr>
          <w:rFonts w:eastAsia="Arial Unicode MS" w:cs="Tahoma"/>
          <w:color w:val="000000"/>
          <w:sz w:val="24"/>
          <w:szCs w:val="24"/>
          <w:lang w:val="en-US" w:eastAsia="en-US" w:bidi="en-US"/>
        </w:rPr>
      </w:r>
      <w:r/>
    </w:p>
    <w:p>
      <w:pPr>
        <w:pStyle w:val="Normal"/>
        <w:ind w:left="3366" w:hanging="0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ab/>
        <w:tab/>
        <w:t xml:space="preserve">                                                                                                     ПРИЛОЖЕНИЕ № 2</w:t>
      </w:r>
      <w:r/>
    </w:p>
    <w:p>
      <w:pPr>
        <w:pStyle w:val="NoSpacing"/>
        <w:jc w:val="both"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ru-RU" w:eastAsia="en-US" w:bidi="ar-SA"/>
        </w:rPr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/>
    </w:p>
    <w:p>
      <w:pPr>
        <w:pStyle w:val="NoSpacing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УТВЕРЖДЁН</w:t>
      </w:r>
      <w:r/>
    </w:p>
    <w:p>
      <w:pPr>
        <w:pStyle w:val="NoSpacing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постановлением  администрации</w:t>
      </w:r>
      <w:r/>
    </w:p>
    <w:p>
      <w:pPr>
        <w:pStyle w:val="NoSpacing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Кавказского  сельского поселения </w:t>
      </w:r>
      <w:r/>
    </w:p>
    <w:p>
      <w:pPr>
        <w:pStyle w:val="NoSpacing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Кавказского района </w:t>
      </w:r>
      <w:r/>
    </w:p>
    <w:p>
      <w:pPr>
        <w:pStyle w:val="NoSpacing"/>
        <w:jc w:val="both"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от_</w:t>
      </w:r>
      <w:r>
        <w:rPr>
          <w:rFonts w:cs="Times New Roman" w:ascii="Times New Roman" w:hAnsi="Times New Roman"/>
          <w:sz w:val="28"/>
          <w:szCs w:val="28"/>
          <w:u w:val="single"/>
        </w:rPr>
        <w:t>_________</w:t>
      </w:r>
      <w:r>
        <w:rPr>
          <w:rFonts w:cs="Times New Roman" w:ascii="Times New Roman" w:hAnsi="Times New Roman"/>
          <w:sz w:val="28"/>
          <w:szCs w:val="28"/>
        </w:rPr>
        <w:t>______№ ______</w:t>
      </w:r>
      <w:r/>
    </w:p>
    <w:p>
      <w:pPr>
        <w:pStyle w:val="NoSpacing"/>
        <w:jc w:val="both"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ru-RU" w:eastAsia="en-US" w:bidi="ar-SA"/>
        </w:rPr>
      </w:pPr>
      <w:r>
        <w:rPr>
          <w:rFonts w:eastAsia="Calibri" w:cs="" w:cstheme="minorBidi" w:eastAsiaTheme="minorHAnsi"/>
          <w:color w:val="00000A"/>
          <w:sz w:val="22"/>
          <w:szCs w:val="22"/>
          <w:lang w:val="ru-RU" w:eastAsia="en-US" w:bidi="ar-SA"/>
        </w:rPr>
      </w:r>
      <w:r/>
    </w:p>
    <w:p>
      <w:pPr>
        <w:pStyle w:val="NoSpacing"/>
        <w:jc w:val="both"/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ru-RU" w:eastAsia="en-US" w:bidi="ar-SA"/>
        </w:rPr>
      </w:pPr>
      <w:r>
        <w:rPr>
          <w:rFonts w:eastAsia="Calibri" w:cs="" w:cstheme="minorBidi" w:eastAsiaTheme="minorHAnsi"/>
          <w:color w:val="00000A"/>
          <w:sz w:val="22"/>
          <w:szCs w:val="22"/>
          <w:lang w:val="ru-RU" w:eastAsia="en-US" w:bidi="ar-SA"/>
        </w:rPr>
      </w:r>
      <w:r/>
    </w:p>
    <w:p>
      <w:pPr>
        <w:pStyle w:val="Normal"/>
        <w:spacing w:lineRule="auto" w:line="240" w:before="0" w:after="0"/>
        <w:ind w:firstLine="72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/>
          <w:sz w:val="24"/>
          <w:szCs w:val="24"/>
        </w:rPr>
        <w:t xml:space="preserve">                  </w:t>
      </w:r>
      <w:r/>
    </w:p>
    <w:tbl>
      <w:tblPr>
        <w:tblW w:w="15168" w:type="dxa"/>
        <w:jc w:val="left"/>
        <w:tblInd w:w="-1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1556"/>
        <w:gridCol w:w="2974"/>
        <w:gridCol w:w="1382"/>
        <w:gridCol w:w="1593"/>
        <w:gridCol w:w="1984"/>
        <w:gridCol w:w="2835"/>
        <w:gridCol w:w="1"/>
        <w:gridCol w:w="2842"/>
      </w:tblGrid>
      <w:tr>
        <w:trPr>
          <w:trHeight w:val="1932" w:hRule="atLeast"/>
        </w:trPr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Порядковый номер нестационарного торгового объекта</w:t>
            </w:r>
            <w:r/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Адресный ориентир - место размещения нестационарного торгового объекта (фактический адрес)</w:t>
            </w:r>
            <w:r/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Тип нестационарного торгового объекта</w:t>
            </w:r>
            <w:hyperlink w:anchor="sub_1111">
              <w:r>
                <w:rPr>
                  <w:rStyle w:val="Style18"/>
                  <w:rFonts w:cs="Times New Roman"/>
                  <w:color w:val="106BBE"/>
                  <w:sz w:val="24"/>
                  <w:szCs w:val="24"/>
                </w:rPr>
                <w:t>*</w:t>
              </w:r>
            </w:hyperlink>
            <w:r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Субъект малого или среднего предпринимательства (да / нет)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Площадь земельного участка/ торгового объекта/ количество рабочих мест</w:t>
            </w:r>
            <w:r/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  <w:r/>
          </w:p>
        </w:tc>
        <w:tc>
          <w:tcPr>
            <w:tcW w:w="2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Период функционирования нестационарного торгового объекта (постоянно или сезонно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с _____ по _____)</w:t>
            </w:r>
            <w:r/>
          </w:p>
        </w:tc>
      </w:tr>
      <w:tr>
        <w:trPr/>
        <w:tc>
          <w:tcPr>
            <w:tcW w:w="1516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b/>
                <w:sz w:val="24"/>
                <w:szCs w:val="24"/>
              </w:rPr>
              <w:t>Реализация кваса</w:t>
            </w:r>
            <w:r/>
          </w:p>
        </w:tc>
      </w:tr>
      <w:tr>
        <w:trPr>
          <w:trHeight w:val="1557" w:hRule="atLeast"/>
        </w:trPr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1.1</w:t>
            </w:r>
            <w:r/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Ст.Кавказская, ул.Ленина.208 (подъезд к зданию узла Федеральной почтовой связи)</w:t>
            </w:r>
            <w:r/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Автоцистерна, Киоск (в форме стаканчика)</w:t>
            </w:r>
            <w:r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18/1</w:t>
            </w:r>
            <w:r/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Торговля квасом</w:t>
            </w:r>
            <w:r/>
          </w:p>
        </w:tc>
        <w:tc>
          <w:tcPr>
            <w:tcW w:w="2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Сезонно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Май -Сентябрь</w:t>
            </w:r>
            <w:r/>
          </w:p>
        </w:tc>
      </w:tr>
      <w:tr>
        <w:trPr/>
        <w:tc>
          <w:tcPr>
            <w:tcW w:w="1516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                       </w:t>
            </w:r>
            <w:r>
              <w:rPr>
                <w:rFonts w:cs="Times New Roman"/>
                <w:b/>
                <w:sz w:val="24"/>
                <w:szCs w:val="24"/>
              </w:rPr>
              <w:t>2.Реализация бахчевых культур</w:t>
            </w:r>
            <w:r/>
          </w:p>
        </w:tc>
      </w:tr>
      <w:tr>
        <w:trPr/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2.1</w:t>
            </w:r>
            <w:r/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Ст.Кавказская, ул.60 лет СССР (въезд в микрорайон).Восточная сторона улицы</w:t>
            </w:r>
            <w:r/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бахчевой развал</w:t>
            </w:r>
            <w:r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b/>
                <w:sz w:val="24"/>
                <w:szCs w:val="24"/>
              </w:rPr>
              <w:t>20</w:t>
            </w:r>
            <w:r>
              <w:rPr>
                <w:rFonts w:cs="Times New Roman"/>
                <w:sz w:val="24"/>
                <w:szCs w:val="24"/>
              </w:rPr>
              <w:t>/1</w:t>
            </w:r>
            <w:r/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Бахчевые культуры</w:t>
            </w:r>
            <w:r/>
          </w:p>
        </w:tc>
        <w:tc>
          <w:tcPr>
            <w:tcW w:w="2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Сезонно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Июнь-Октябрь</w:t>
            </w:r>
            <w:r/>
          </w:p>
        </w:tc>
      </w:tr>
      <w:tr>
        <w:trPr>
          <w:trHeight w:val="419" w:hRule="atLeast"/>
        </w:trPr>
        <w:tc>
          <w:tcPr>
            <w:tcW w:w="1516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                        </w:t>
            </w:r>
            <w:r>
              <w:rPr>
                <w:rFonts w:cs="Times New Roman"/>
                <w:b/>
                <w:sz w:val="24"/>
                <w:szCs w:val="24"/>
              </w:rPr>
              <w:t>3.Реализация овощей и фруктов</w:t>
            </w:r>
            <w:r/>
          </w:p>
        </w:tc>
      </w:tr>
      <w:tr>
        <w:trPr>
          <w:trHeight w:val="924" w:hRule="atLeast"/>
        </w:trPr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3.1</w:t>
            </w:r>
            <w:r/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Ст.Кавказская, пер.Колхозный,9 «а», на перекрестке с ул.Ленина</w:t>
            </w:r>
            <w:r/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торговая палатка</w:t>
            </w:r>
            <w:r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2/1</w:t>
            </w:r>
            <w:r/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Овощи, фрукты</w:t>
            </w:r>
            <w:r/>
          </w:p>
        </w:tc>
        <w:tc>
          <w:tcPr>
            <w:tcW w:w="2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Сезонно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Май-Октябрь</w:t>
            </w:r>
            <w:r/>
          </w:p>
        </w:tc>
      </w:tr>
      <w:tr>
        <w:trPr/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0"/>
                <w:lang w:val="en-US" w:eastAsia="en-US" w:bidi="en-US"/>
              </w:rPr>
            </w:pPr>
            <w:r>
              <w:rPr>
                <w:rFonts w:eastAsia="Arial Unicode MS" w:cs="Times New Roman"/>
                <w:color w:val="000000"/>
                <w:sz w:val="24"/>
                <w:szCs w:val="24"/>
                <w:lang w:val="en-US" w:eastAsia="en-US" w:bidi="en-US"/>
              </w:rPr>
            </w:r>
            <w:r/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0"/>
                <w:lang w:val="en-US" w:eastAsia="en-US" w:bidi="en-US"/>
              </w:rPr>
            </w:pPr>
            <w:r>
              <w:rPr>
                <w:rFonts w:eastAsia="Arial Unicode MS" w:cs="Times New Roman"/>
                <w:color w:val="000000"/>
                <w:sz w:val="24"/>
                <w:szCs w:val="24"/>
                <w:lang w:val="en-US" w:eastAsia="en-US" w:bidi="en-US"/>
              </w:rPr>
            </w:r>
            <w:r/>
          </w:p>
        </w:tc>
        <w:tc>
          <w:tcPr>
            <w:tcW w:w="779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b/>
                <w:sz w:val="24"/>
                <w:szCs w:val="24"/>
              </w:rPr>
              <w:t>4.Реализация хвойных деревьев</w:t>
            </w:r>
            <w:r/>
          </w:p>
        </w:tc>
        <w:tc>
          <w:tcPr>
            <w:tcW w:w="2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0"/>
                <w:lang w:val="en-US" w:eastAsia="en-US" w:bidi="en-US"/>
              </w:rPr>
            </w:pPr>
            <w:r>
              <w:rPr>
                <w:rFonts w:eastAsia="Arial Unicode MS" w:cs="Times New Roman"/>
                <w:color w:val="000000"/>
                <w:sz w:val="24"/>
                <w:szCs w:val="24"/>
                <w:lang w:val="en-US" w:eastAsia="en-US" w:bidi="en-US"/>
              </w:rPr>
            </w:r>
            <w:r/>
          </w:p>
        </w:tc>
      </w:tr>
      <w:tr>
        <w:trPr/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0"/>
                <w:lang w:val="en-US" w:eastAsia="en-US" w:bidi="en-US"/>
              </w:rPr>
            </w:pPr>
            <w:r>
              <w:rPr>
                <w:rFonts w:eastAsia="Arial Unicode MS" w:cs="Times New Roman"/>
                <w:color w:val="000000"/>
                <w:sz w:val="24"/>
                <w:szCs w:val="24"/>
                <w:lang w:val="en-US" w:eastAsia="en-US" w:bidi="en-US"/>
              </w:rPr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4.1</w:t>
            </w:r>
            <w:r/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Ст.Кавказская, пер.2-я Пятилетка,3 «б» (за кинотеатром «Космос»</w:t>
            </w:r>
            <w:r/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ёлочный базар</w:t>
            </w:r>
            <w:r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да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2/1</w:t>
            </w:r>
            <w:r/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Хвойные деревья</w:t>
            </w:r>
            <w:r/>
          </w:p>
        </w:tc>
        <w:tc>
          <w:tcPr>
            <w:tcW w:w="2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Сезонно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Декабрь</w:t>
            </w:r>
            <w:r/>
          </w:p>
        </w:tc>
      </w:tr>
    </w:tbl>
    <w:p>
      <w:pPr>
        <w:pStyle w:val="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4"/>
          <w:szCs w:val="24"/>
          <w:lang w:val="en-US" w:eastAsia="en-US" w:bidi="en-US"/>
        </w:rPr>
      </w:r>
      <w:r/>
    </w:p>
    <w:p>
      <w:pPr>
        <w:pStyle w:val="Normal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/>
          <w:sz w:val="24"/>
          <w:szCs w:val="24"/>
        </w:rPr>
        <w:t>Глава Кавказского сельского поселения                                                                                                                                         О.Г.Мясищева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 xml:space="preserve">Согласованно: 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 xml:space="preserve">Начальник управления имущественных отношений 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>муниципального образования Кавказский район</w:t>
        <w:tab/>
        <w:tab/>
        <w:tab/>
        <w:tab/>
        <w:tab/>
        <w:tab/>
        <w:tab/>
        <w:tab/>
        <w:tab/>
        <w:t xml:space="preserve"> Л.В. Юрина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>Начальник отдела жилищно-коммунального хозяйства,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 xml:space="preserve">транспорта и связи муниципального образования 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 xml:space="preserve">Кавказский район </w:t>
        <w:tab/>
        <w:tab/>
        <w:tab/>
        <w:tab/>
        <w:tab/>
        <w:tab/>
        <w:tab/>
        <w:tab/>
        <w:tab/>
        <w:tab/>
        <w:tab/>
        <w:tab/>
        <w:tab/>
        <w:tab/>
        <w:t xml:space="preserve"> В.Н. Афанасьева  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 xml:space="preserve">Начальник отдела культуры 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>муниципального образования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 xml:space="preserve">Кавказский район </w:t>
        <w:tab/>
        <w:tab/>
        <w:tab/>
        <w:tab/>
        <w:tab/>
        <w:tab/>
        <w:tab/>
        <w:tab/>
        <w:tab/>
        <w:tab/>
        <w:tab/>
        <w:tab/>
        <w:tab/>
        <w:t xml:space="preserve">          Н.Ю. Михайловская 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 xml:space="preserve">Ведущий специалист по охране 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 xml:space="preserve">окружающей среды, отдела 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>жилищно-коммунального хозяйства, транспорта и связи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/>
          <w:sz w:val="28"/>
          <w:szCs w:val="28"/>
        </w:rPr>
        <w:t xml:space="preserve">муниципального образования Кавказский район </w:t>
        <w:tab/>
        <w:tab/>
        <w:tab/>
        <w:tab/>
        <w:tab/>
        <w:tab/>
        <w:tab/>
        <w:tab/>
        <w:tab/>
        <w:t xml:space="preserve">  Е.В. Кухтинова</w:t>
      </w:r>
      <w:r/>
    </w:p>
    <w:p>
      <w:pPr>
        <w:pStyle w:val="Normal"/>
        <w:spacing w:before="0" w:after="0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en-US" w:eastAsia="en-US" w:bidi="en-US"/>
        </w:rPr>
      </w:r>
      <w:r/>
    </w:p>
    <w:p>
      <w:pPr>
        <w:pStyle w:val="Normal"/>
        <w:spacing w:before="0" w:after="0"/>
        <w:ind w:left="3345" w:firstLine="6350"/>
        <w:jc w:val="both"/>
      </w:pPr>
      <w:r>
        <w:rPr>
          <w:rFonts w:cs="Times New Roman"/>
          <w:sz w:val="28"/>
          <w:szCs w:val="28"/>
        </w:rPr>
        <w:t xml:space="preserve">                   </w:t>
      </w:r>
      <w:r/>
    </w:p>
    <w:sectPr>
      <w:type w:val="nextPage"/>
      <w:pgSz w:orient="landscape" w:w="16800" w:h="11906"/>
      <w:pgMar w:left="1134" w:right="1134" w:header="0" w:top="426" w:footer="0" w:bottom="426" w:gutter="0"/>
      <w:pgNumType w:fmt="decimal"/>
      <w:formProt w:val="false"/>
      <w:textDirection w:val="lrTb"/>
      <w:docGrid w:type="default" w:linePitch="299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customStyle="1">
    <w:name w:val="Normal"/>
    <w:rsid w:val="005f6777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000000"/>
      <w:sz w:val="24"/>
      <w:szCs w:val="24"/>
      <w:lang w:val="en-US" w:eastAsia="en-US" w:bidi="en-US"/>
    </w:rPr>
  </w:style>
  <w:style w:type="paragraph" w:styleId="1">
    <w:name w:val="Заголовок 1"/>
    <w:basedOn w:val="Normal"/>
    <w:link w:val="10"/>
    <w:uiPriority w:val="99"/>
    <w:qFormat/>
    <w:rsid w:val="00e07f2a"/>
    <w:pPr>
      <w:spacing w:lineRule="auto" w:line="240"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11" w:customStyle="1">
    <w:name w:val="Заголовок 1 Знак"/>
    <w:basedOn w:val="DefaultParagraphFont"/>
    <w:link w:val="1"/>
    <w:uiPriority w:val="99"/>
    <w:rsid w:val="00e07f2a"/>
    <w:rPr>
      <w:rFonts w:ascii="Arial" w:hAnsi="Arial" w:cs="Arial"/>
      <w:b/>
      <w:bCs/>
      <w:color w:val="26282F"/>
      <w:sz w:val="24"/>
      <w:szCs w:val="24"/>
    </w:rPr>
  </w:style>
  <w:style w:type="character" w:styleId="Style13" w:customStyle="1">
    <w:name w:val="Цветовое выделение"/>
    <w:uiPriority w:val="99"/>
    <w:rsid w:val="00e07f2a"/>
    <w:rPr>
      <w:b/>
      <w:bCs/>
      <w:color w:val="26282F"/>
    </w:rPr>
  </w:style>
  <w:style w:type="character" w:styleId="Style14" w:customStyle="1">
    <w:name w:val="Гипертекстовая ссылка"/>
    <w:basedOn w:val="Style13"/>
    <w:uiPriority w:val="99"/>
    <w:rsid w:val="00e07f2a"/>
    <w:rPr>
      <w:b w:val="false"/>
      <w:bCs w:val="false"/>
      <w:color w:val="106BBE"/>
    </w:rPr>
  </w:style>
  <w:style w:type="character" w:styleId="Style15" w:customStyle="1">
    <w:name w:val="Верхний колонтитул Знак"/>
    <w:basedOn w:val="DefaultParagraphFont"/>
    <w:link w:val="a8"/>
    <w:uiPriority w:val="99"/>
    <w:rsid w:val="00e07f2a"/>
    <w:rPr/>
  </w:style>
  <w:style w:type="character" w:styleId="Style16" w:customStyle="1">
    <w:name w:val="Нижний колонтитул Знак"/>
    <w:basedOn w:val="DefaultParagraphFont"/>
    <w:link w:val="aa"/>
    <w:uiPriority w:val="99"/>
    <w:rsid w:val="00e07f2a"/>
    <w:rPr/>
  </w:style>
  <w:style w:type="character" w:styleId="Style17" w:customStyle="1">
    <w:name w:val="Текст выноски Знак"/>
    <w:basedOn w:val="DefaultParagraphFont"/>
    <w:link w:val="ae"/>
    <w:uiPriority w:val="99"/>
    <w:semiHidden/>
    <w:rsid w:val="0083257c"/>
    <w:rPr>
      <w:rFonts w:ascii="Tahoma" w:hAnsi="Tahoma" w:cs="Tahoma"/>
      <w:sz w:val="16"/>
      <w:szCs w:val="16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Mangal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Mangal"/>
    </w:rPr>
  </w:style>
  <w:style w:type="paragraph" w:styleId="Style24" w:customStyle="1">
    <w:name w:val="Комментарий пользователя"/>
    <w:basedOn w:val="Normal"/>
    <w:uiPriority w:val="99"/>
    <w:rsid w:val="00e07f2a"/>
    <w:pPr/>
    <w:rPr>
      <w:rFonts w:ascii="Arial" w:hAnsi="Arial" w:cs="Arial"/>
      <w:color w:val="353842"/>
      <w:sz w:val="24"/>
      <w:szCs w:val="24"/>
      <w:shd w:fill="FFDFE0" w:val="clear"/>
    </w:rPr>
  </w:style>
  <w:style w:type="paragraph" w:styleId="Style25" w:customStyle="1">
    <w:name w:val="Нормальный (таблица)"/>
    <w:basedOn w:val="Normal"/>
    <w:uiPriority w:val="99"/>
    <w:rsid w:val="00e07f2a"/>
    <w:pPr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Style26" w:customStyle="1">
    <w:name w:val="Прижатый влево"/>
    <w:basedOn w:val="Normal"/>
    <w:uiPriority w:val="99"/>
    <w:rsid w:val="00e07f2a"/>
    <w:pPr>
      <w:spacing w:lineRule="auto" w:line="240" w:before="0" w:after="0"/>
    </w:pPr>
    <w:rPr>
      <w:rFonts w:ascii="Arial" w:hAnsi="Arial" w:cs="Arial"/>
      <w:sz w:val="24"/>
      <w:szCs w:val="24"/>
    </w:rPr>
  </w:style>
  <w:style w:type="paragraph" w:styleId="Style27">
    <w:name w:val="Верхний колонтитул"/>
    <w:basedOn w:val="Normal"/>
    <w:link w:val="a9"/>
    <w:uiPriority w:val="99"/>
    <w:unhideWhenUsed/>
    <w:rsid w:val="00e07f2a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Нижний колонтитул"/>
    <w:basedOn w:val="Normal"/>
    <w:link w:val="ab"/>
    <w:uiPriority w:val="99"/>
    <w:unhideWhenUsed/>
    <w:rsid w:val="00e07f2a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e07f2a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26795b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f"/>
    <w:uiPriority w:val="99"/>
    <w:semiHidden/>
    <w:unhideWhenUsed/>
    <w:rsid w:val="0083257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b159c8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F7FE-52C8-43C3-8316-22D85B29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Application>LibreOffice/4.3.5.2$Windows_x86 LibreOffice_project/3a87456aaa6a95c63eea1c1b3201acedf0751bd5</Application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2015-02-02T07:58:00Z</dcterms:created>
  <dc:creator>1</dc:creator>
  <dc:language>ru-RU</dc:language>
  <cp:lastPrinted>2015-02-06T14:05:00Z</cp:lastPrinted>
  <dcterms:modified xsi:type="dcterms:W3CDTF">2015-02-09T10:02:25Z</dcterms:modified>
  <cp:revision>27</cp:revision>
</cp:coreProperties>
</file>