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bookmarkStart w:id="0" w:name="bookmark0"/>
      <w:r w:rsidRPr="00C428F0">
        <w:rPr>
          <w:b/>
          <w:sz w:val="32"/>
          <w:szCs w:val="32"/>
        </w:rPr>
        <w:t>ОБОСНОВЫВАЮЩИЕ МАТЕРИАЛЫ</w:t>
      </w:r>
      <w:bookmarkEnd w:id="0"/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Приложение к программе комплексного развития систем коммунальной</w:t>
      </w:r>
      <w:r w:rsidRPr="00C428F0">
        <w:rPr>
          <w:b/>
          <w:sz w:val="32"/>
          <w:szCs w:val="32"/>
        </w:rPr>
        <w:br/>
        <w:t>инфраструктуры муниципального образования</w:t>
      </w:r>
    </w:p>
    <w:p w:rsidR="00491428" w:rsidRPr="00C428F0" w:rsidRDefault="0015472B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Кавказское</w:t>
      </w:r>
      <w:r w:rsidR="00312D66" w:rsidRPr="00C428F0">
        <w:rPr>
          <w:b/>
          <w:sz w:val="32"/>
          <w:szCs w:val="32"/>
        </w:rPr>
        <w:t xml:space="preserve"> сельское поселение</w:t>
      </w:r>
      <w:r w:rsidR="00312D66" w:rsidRPr="00C428F0">
        <w:rPr>
          <w:b/>
          <w:sz w:val="32"/>
          <w:szCs w:val="32"/>
        </w:rPr>
        <w:br/>
        <w:t>Кавказского района Краснодарского края</w:t>
      </w:r>
      <w:r w:rsidR="00312D66" w:rsidRPr="00C428F0">
        <w:rPr>
          <w:b/>
          <w:sz w:val="32"/>
          <w:szCs w:val="32"/>
        </w:rPr>
        <w:br/>
        <w:t>на период 20 лет (до 2033 г.)</w:t>
      </w: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с выделением первой очереди строительства 10 лет (с 2014 г. до 2024 г.)</w:t>
      </w: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Том 1.</w:t>
      </w:r>
    </w:p>
    <w:p w:rsid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Теплоснабжение</w:t>
      </w:r>
    </w:p>
    <w:p w:rsidR="00C428F0" w:rsidRDefault="00312D66" w:rsidP="00C428F0">
      <w:pPr>
        <w:ind w:firstLine="0"/>
        <w:jc w:val="center"/>
        <w:rPr>
          <w:b/>
          <w:sz w:val="32"/>
          <w:szCs w:val="32"/>
          <w:lang w:eastAsia="en-US" w:bidi="en-US"/>
        </w:rPr>
      </w:pPr>
      <w:r w:rsidRPr="00C428F0">
        <w:rPr>
          <w:b/>
          <w:sz w:val="32"/>
          <w:szCs w:val="32"/>
        </w:rPr>
        <w:t xml:space="preserve">книга </w:t>
      </w:r>
      <w:r w:rsidR="00C428F0">
        <w:rPr>
          <w:b/>
          <w:sz w:val="32"/>
          <w:szCs w:val="32"/>
          <w:lang w:eastAsia="en-US" w:bidi="en-US"/>
        </w:rPr>
        <w:t>4</w:t>
      </w:r>
    </w:p>
    <w:p w:rsidR="00C428F0" w:rsidRDefault="00C428F0">
      <w:pPr>
        <w:spacing w:line="240" w:lineRule="auto"/>
        <w:ind w:firstLine="0"/>
        <w:jc w:val="left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br w:type="page"/>
      </w:r>
    </w:p>
    <w:p w:rsidR="00491428" w:rsidRPr="00C428F0" w:rsidRDefault="00491428" w:rsidP="00C428F0">
      <w:pPr>
        <w:ind w:firstLine="0"/>
        <w:jc w:val="center"/>
        <w:rPr>
          <w:b/>
          <w:sz w:val="32"/>
          <w:szCs w:val="32"/>
        </w:rPr>
      </w:pP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Приложение к программе комплексного развития систем коммунальной</w:t>
      </w:r>
      <w:r w:rsidRPr="00C428F0">
        <w:rPr>
          <w:b/>
          <w:sz w:val="32"/>
          <w:szCs w:val="32"/>
        </w:rPr>
        <w:br/>
        <w:t>инфраструктуры муниципального образования</w:t>
      </w:r>
      <w:r w:rsidRPr="00C428F0">
        <w:rPr>
          <w:b/>
          <w:sz w:val="32"/>
          <w:szCs w:val="32"/>
        </w:rPr>
        <w:br/>
      </w:r>
      <w:r w:rsidR="0015472B" w:rsidRPr="00C428F0">
        <w:rPr>
          <w:b/>
          <w:sz w:val="32"/>
          <w:szCs w:val="32"/>
        </w:rPr>
        <w:t>Кавказское</w:t>
      </w:r>
      <w:r w:rsidRPr="00C428F0">
        <w:rPr>
          <w:b/>
          <w:sz w:val="32"/>
          <w:szCs w:val="32"/>
        </w:rPr>
        <w:t xml:space="preserve"> сельское поселение</w:t>
      </w:r>
      <w:r w:rsidRPr="00C428F0">
        <w:rPr>
          <w:b/>
          <w:sz w:val="32"/>
          <w:szCs w:val="32"/>
        </w:rPr>
        <w:br/>
        <w:t>Кавказского района Краснодарского края</w:t>
      </w: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СХЕМА ТЕПЛОСНАБЖЕНИЯ</w:t>
      </w: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книга</w:t>
      </w:r>
    </w:p>
    <w:p w:rsidR="00491428" w:rsidRPr="00C428F0" w:rsidRDefault="00312D66" w:rsidP="00C428F0">
      <w:pPr>
        <w:ind w:firstLine="0"/>
        <w:jc w:val="center"/>
        <w:rPr>
          <w:b/>
          <w:sz w:val="32"/>
          <w:szCs w:val="32"/>
        </w:rPr>
      </w:pPr>
      <w:r w:rsidRPr="00C428F0">
        <w:rPr>
          <w:b/>
          <w:sz w:val="32"/>
          <w:szCs w:val="32"/>
        </w:rPr>
        <w:t>Основные выводы и предложения</w:t>
      </w:r>
    </w:p>
    <w:p w:rsidR="00B17B48" w:rsidRDefault="00B17B48" w:rsidP="00C428F0">
      <w:pPr>
        <w:ind w:firstLine="0"/>
      </w:pPr>
    </w:p>
    <w:p w:rsidR="00B17B48" w:rsidRDefault="00B17B48" w:rsidP="00B17B48">
      <w:r>
        <w:br w:type="page"/>
      </w:r>
    </w:p>
    <w:p w:rsidR="00B17B48" w:rsidRPr="00A10377" w:rsidRDefault="00B17B48" w:rsidP="00B17B48">
      <w:pPr>
        <w:sectPr w:rsidR="00B17B48" w:rsidRPr="00A10377" w:rsidSect="00B17B48">
          <w:type w:val="continuous"/>
          <w:pgSz w:w="11907" w:h="16839" w:code="9"/>
          <w:pgMar w:top="964" w:right="964" w:bottom="964" w:left="964" w:header="0" w:footer="3" w:gutter="0"/>
          <w:cols w:space="720"/>
          <w:noEndnote/>
          <w:docGrid w:linePitch="360"/>
        </w:sectPr>
      </w:pPr>
    </w:p>
    <w:bookmarkStart w:id="1" w:name="bookmark2" w:displacedByCustomXml="next"/>
    <w:sdt>
      <w:sdtPr>
        <w:id w:val="1958136727"/>
        <w:docPartObj>
          <w:docPartGallery w:val="Table of Contents"/>
          <w:docPartUnique/>
        </w:docPartObj>
      </w:sdtPr>
      <w:sdtEndPr>
        <w:rPr>
          <w:rFonts w:ascii="Times New Roman" w:eastAsia="Arial Unicode MS" w:hAnsi="Times New Roman" w:cs="Arial Unicode MS"/>
          <w:b/>
          <w:bCs/>
          <w:color w:val="000000"/>
          <w:sz w:val="24"/>
          <w:szCs w:val="24"/>
          <w:lang w:bidi="ru-RU"/>
        </w:rPr>
      </w:sdtEndPr>
      <w:sdtContent>
        <w:p w:rsidR="00C428F0" w:rsidRDefault="00C428F0">
          <w:pPr>
            <w:pStyle w:val="ad"/>
          </w:pPr>
          <w:r>
            <w:t>Оглавление</w:t>
          </w:r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r w:rsidRPr="00C428F0">
            <w:rPr>
              <w:sz w:val="24"/>
              <w:szCs w:val="24"/>
            </w:rPr>
            <w:fldChar w:fldCharType="begin"/>
          </w:r>
          <w:r w:rsidRPr="00C428F0">
            <w:rPr>
              <w:sz w:val="24"/>
              <w:szCs w:val="24"/>
            </w:rPr>
            <w:instrText xml:space="preserve"> TOC \o "1-3" \h \z \u </w:instrText>
          </w:r>
          <w:r w:rsidRPr="00C428F0">
            <w:rPr>
              <w:sz w:val="24"/>
              <w:szCs w:val="24"/>
            </w:rPr>
            <w:fldChar w:fldCharType="separate"/>
          </w:r>
          <w:hyperlink w:anchor="_Toc424219067" w:history="1">
            <w:r w:rsidRPr="00C428F0">
              <w:rPr>
                <w:rStyle w:val="a3"/>
                <w:noProof/>
                <w:sz w:val="24"/>
                <w:szCs w:val="24"/>
              </w:rPr>
              <w:t>1.Наименование проекта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_Toc424219067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4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68" w:history="1">
            <w:r w:rsidRPr="00C428F0">
              <w:rPr>
                <w:rStyle w:val="a3"/>
                <w:noProof/>
                <w:sz w:val="24"/>
                <w:szCs w:val="24"/>
              </w:rPr>
              <w:t>2.Цель программы комплексного развития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_Toc424219068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4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69" w:history="1">
            <w:r w:rsidRPr="00C428F0">
              <w:rPr>
                <w:rStyle w:val="a3"/>
                <w:noProof/>
                <w:sz w:val="24"/>
                <w:szCs w:val="24"/>
              </w:rPr>
              <w:t>3.Существующее состояние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_Toc424219069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4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70" w:history="1">
            <w:r w:rsidRPr="00C428F0">
              <w:rPr>
                <w:rStyle w:val="a3"/>
                <w:noProof/>
                <w:sz w:val="24"/>
                <w:szCs w:val="24"/>
              </w:rPr>
              <w:t>6.Объёмы финансирования программы модернизации схемы теплоснабжении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_Toc424219070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6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71" w:history="1">
            <w:r w:rsidRPr="00C428F0">
              <w:rPr>
                <w:rStyle w:val="a3"/>
                <w:noProof/>
                <w:sz w:val="24"/>
                <w:szCs w:val="24"/>
              </w:rPr>
              <w:t>7.Срок реализации программы комплексного развития.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_Toc424219071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7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72" w:history="1">
            <w:r w:rsidRPr="00C428F0">
              <w:rPr>
                <w:rStyle w:val="a3"/>
                <w:noProof/>
                <w:sz w:val="24"/>
                <w:szCs w:val="24"/>
              </w:rPr>
              <w:t xml:space="preserve">8.Показатели знергоэффективности реализации программы развития и модернизации системы </w:t>
            </w:r>
            <w:r w:rsidRPr="00C428F0">
              <w:rPr>
                <w:rStyle w:val="a3"/>
                <w:noProof/>
                <w:sz w:val="24"/>
                <w:szCs w:val="24"/>
                <w:lang w:eastAsia="en-US" w:bidi="en-US"/>
              </w:rPr>
              <w:t>теплоснабжения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_Toc424219072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8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73" w:history="1">
            <w:r w:rsidRPr="00C428F0">
              <w:rPr>
                <w:rStyle w:val="a3"/>
                <w:noProof/>
                <w:sz w:val="24"/>
                <w:szCs w:val="24"/>
              </w:rPr>
              <w:t>9.Ожидаемые результаты реализации мероприятий, предусмотренных проектом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_Toc424219073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11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pStyle w:val="16"/>
            <w:tabs>
              <w:tab w:val="right" w:leader="dot" w:pos="9969"/>
            </w:tabs>
            <w:ind w:firstLine="14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  <w:lang w:bidi="ar-SA"/>
            </w:rPr>
          </w:pPr>
          <w:hyperlink w:anchor="_Toc424219074" w:history="1">
            <w:r w:rsidRPr="00C428F0">
              <w:rPr>
                <w:rStyle w:val="a3"/>
                <w:noProof/>
                <w:sz w:val="24"/>
                <w:szCs w:val="24"/>
              </w:rPr>
              <w:t xml:space="preserve">10.Существующие и перспективные (на конец расчётного срока • </w:t>
            </w:r>
            <w:r w:rsidRPr="00C428F0">
              <w:rPr>
                <w:rStyle w:val="a3"/>
                <w:rFonts w:eastAsia="Arial Unicode MS"/>
                <w:noProof/>
                <w:sz w:val="24"/>
                <w:szCs w:val="24"/>
              </w:rPr>
              <w:t xml:space="preserve">2033 г.) </w:t>
            </w:r>
            <w:r w:rsidRPr="00C428F0">
              <w:rPr>
                <w:rStyle w:val="a3"/>
                <w:noProof/>
                <w:sz w:val="24"/>
                <w:szCs w:val="24"/>
              </w:rPr>
              <w:t>показатели работы</w:t>
            </w:r>
            <w:r w:rsidRPr="00C428F0">
              <w:rPr>
                <w:noProof/>
                <w:webHidden/>
                <w:sz w:val="24"/>
                <w:szCs w:val="24"/>
              </w:rPr>
              <w:tab/>
            </w:r>
            <w:r w:rsidRPr="00C428F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428F0">
              <w:rPr>
                <w:noProof/>
                <w:webHidden/>
                <w:sz w:val="24"/>
                <w:szCs w:val="24"/>
              </w:rPr>
              <w:instrText xml:space="preserve"> PAGEREF _Toc424219074 \h </w:instrText>
            </w:r>
            <w:r w:rsidRPr="00C428F0">
              <w:rPr>
                <w:noProof/>
                <w:webHidden/>
                <w:sz w:val="24"/>
                <w:szCs w:val="24"/>
              </w:rPr>
            </w:r>
            <w:r w:rsidRPr="00C428F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BF0879">
              <w:rPr>
                <w:noProof/>
                <w:webHidden/>
                <w:sz w:val="24"/>
                <w:szCs w:val="24"/>
              </w:rPr>
              <w:t>12</w:t>
            </w:r>
            <w:r w:rsidRPr="00C428F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428F0" w:rsidRPr="00C428F0" w:rsidRDefault="00C428F0" w:rsidP="00C428F0">
          <w:pPr>
            <w:ind w:firstLine="142"/>
          </w:pPr>
          <w:r w:rsidRPr="00C428F0">
            <w:rPr>
              <w:b/>
              <w:bCs/>
            </w:rPr>
            <w:fldChar w:fldCharType="end"/>
          </w:r>
        </w:p>
      </w:sdtContent>
    </w:sdt>
    <w:p w:rsidR="00C428F0" w:rsidRDefault="00C428F0">
      <w:pPr>
        <w:spacing w:line="240" w:lineRule="auto"/>
        <w:ind w:firstLine="0"/>
        <w:jc w:val="left"/>
        <w:rPr>
          <w:rFonts w:eastAsiaTheme="majorEastAsia" w:cstheme="majorBidi"/>
          <w:b/>
          <w:color w:val="auto"/>
          <w:sz w:val="28"/>
          <w:szCs w:val="32"/>
        </w:rPr>
      </w:pPr>
      <w:r>
        <w:br w:type="page"/>
      </w:r>
    </w:p>
    <w:p w:rsidR="00491428" w:rsidRPr="00B17B48" w:rsidRDefault="00B17B48" w:rsidP="00ED51EA">
      <w:pPr>
        <w:pStyle w:val="11"/>
      </w:pPr>
      <w:bookmarkStart w:id="2" w:name="_Toc424219067"/>
      <w:r w:rsidRPr="00B17B48">
        <w:lastRenderedPageBreak/>
        <w:t>1.</w:t>
      </w:r>
      <w:r w:rsidR="00312D66" w:rsidRPr="00B17B48">
        <w:t>Наименование проекта</w:t>
      </w:r>
      <w:bookmarkEnd w:id="1"/>
      <w:bookmarkEnd w:id="2"/>
    </w:p>
    <w:p w:rsidR="00491428" w:rsidRPr="00B17B48" w:rsidRDefault="00B17B48" w:rsidP="00B17B48">
      <w:r>
        <w:t>"Приложение к прог</w:t>
      </w:r>
      <w:r w:rsidR="00312D66" w:rsidRPr="00B17B48">
        <w:t xml:space="preserve">рамме комплексного развития систем </w:t>
      </w:r>
      <w:r>
        <w:t>коммунальной</w:t>
      </w:r>
      <w:r w:rsidR="00312D66" w:rsidRPr="00B17B48">
        <w:t xml:space="preserve"> инфраструктуры муниципального образования </w:t>
      </w:r>
      <w:r>
        <w:t xml:space="preserve">Кавказское </w:t>
      </w:r>
      <w:r w:rsidR="00312D66" w:rsidRPr="00B17B48">
        <w:t xml:space="preserve">сельское </w:t>
      </w:r>
      <w:r>
        <w:t>поселение</w:t>
      </w:r>
      <w:r w:rsidR="00312D66" w:rsidRPr="00B17B48">
        <w:t xml:space="preserve"> Кавказского района" Схема теплоснабжения.</w:t>
      </w:r>
    </w:p>
    <w:p w:rsidR="00491428" w:rsidRPr="00A10377" w:rsidRDefault="0015472B" w:rsidP="00ED51EA">
      <w:pPr>
        <w:pStyle w:val="11"/>
      </w:pPr>
      <w:bookmarkStart w:id="3" w:name="bookmark3"/>
      <w:bookmarkStart w:id="4" w:name="_Toc424219068"/>
      <w:r>
        <w:t>2.</w:t>
      </w:r>
      <w:r w:rsidR="00312D66" w:rsidRPr="00A10377">
        <w:t>Цель программы комплексного развития</w:t>
      </w:r>
      <w:bookmarkEnd w:id="3"/>
      <w:bookmarkEnd w:id="4"/>
    </w:p>
    <w:p w:rsidR="00491428" w:rsidRPr="00A10377" w:rsidRDefault="00312D66" w:rsidP="00B17B48">
      <w:r w:rsidRPr="00A10377">
        <w:t>Целью программы является обеспечение наиболее качественного и надежно г о теплоснабжения потребителей при соответствии требованиям экологических стандартом Основные цели программы:</w:t>
      </w:r>
    </w:p>
    <w:p w:rsidR="00491428" w:rsidRPr="00A10377" w:rsidRDefault="00312D66" w:rsidP="0015472B">
      <w:pPr>
        <w:pStyle w:val="10"/>
      </w:pPr>
      <w:r w:rsidRPr="00A10377">
        <w:t>Разработка перечня мероприятий, реализация которых обеспечит снабжение поселения теплом и горячей водой;</w:t>
      </w:r>
    </w:p>
    <w:p w:rsidR="00491428" w:rsidRPr="00A10377" w:rsidRDefault="00312D66" w:rsidP="0015472B">
      <w:pPr>
        <w:pStyle w:val="10"/>
      </w:pPr>
      <w:r w:rsidRPr="00A10377">
        <w:t>Разработка технологических схем, которые обеспечивают оптимизацию затрат на производство и транспорт тепловой энергии на отопление и горячее водоснабжение.</w:t>
      </w:r>
    </w:p>
    <w:p w:rsidR="00491428" w:rsidRPr="00A10377" w:rsidRDefault="00312D66" w:rsidP="0015472B">
      <w:pPr>
        <w:pStyle w:val="10"/>
      </w:pPr>
      <w:r w:rsidRPr="00A10377">
        <w:t>Обеспечение оптимизации тарифов, обеспечивающих финансовые потребности предприятий, необходимые для реализации инвестиционной и производственной программ в соответствии с законом № 210 от 30.12.2004 г. «Об основах регулирования тарифов организаций коммунального комплекса»</w:t>
      </w:r>
    </w:p>
    <w:p w:rsidR="00491428" w:rsidRPr="00A10377" w:rsidRDefault="00312D66" w:rsidP="0015472B">
      <w:pPr>
        <w:pStyle w:val="10"/>
      </w:pPr>
      <w:r w:rsidRPr="00A10377">
        <w:t>Создание условий, необходимых для привлечения инвестиций для развития и модернизации систем теплоснабжения.</w:t>
      </w:r>
    </w:p>
    <w:p w:rsidR="00491428" w:rsidRPr="00A10377" w:rsidRDefault="0015472B" w:rsidP="00ED51EA">
      <w:pPr>
        <w:pStyle w:val="11"/>
      </w:pPr>
      <w:bookmarkStart w:id="5" w:name="bookmark4"/>
      <w:bookmarkStart w:id="6" w:name="_Toc424219069"/>
      <w:r>
        <w:t>3.</w:t>
      </w:r>
      <w:r w:rsidR="00312D66" w:rsidRPr="00A10377">
        <w:t>Существующее состояние</w:t>
      </w:r>
      <w:bookmarkEnd w:id="5"/>
      <w:bookmarkEnd w:id="6"/>
    </w:p>
    <w:p w:rsidR="0015472B" w:rsidRDefault="0015472B" w:rsidP="0015472B">
      <w:r>
        <w:t xml:space="preserve">В настоящее время в муниципальном </w:t>
      </w:r>
      <w:proofErr w:type="gramStart"/>
      <w:r>
        <w:t>образовании  Кавказское</w:t>
      </w:r>
      <w:proofErr w:type="gramEnd"/>
      <w:r>
        <w:t xml:space="preserve"> сельское поселение Кавказского района эксплуатируется 2 источника теплоснабжения общей установленной мощностью 8,04 Гкал/ч, с присоединённой нагрузкой 6,091 Гкал/ч, что составляет 75,7 % использования общей мощности эксплуатируемых источников тепловой энергии. Отпуск тепловой энергии в тепловые сети составляет 13,07 тыс. Гкал/год, в том числе на нужды отопления и вентиляции 10,88 тыс. Гкал/год, на нужды горячего водоснабжения 2,49 тыс. Гкал/год. При этом годовой полезный отпуск тепловой энергии за вычетом потерь в тепловых сетях составляет 6,98 </w:t>
      </w:r>
      <w:proofErr w:type="spellStart"/>
      <w:r>
        <w:t>тыс.Гкал</w:t>
      </w:r>
      <w:proofErr w:type="spellEnd"/>
      <w:r>
        <w:t>/год.</w:t>
      </w:r>
    </w:p>
    <w:p w:rsidR="00FC2592" w:rsidRDefault="0015472B" w:rsidP="00FC2592">
      <w:r>
        <w:t xml:space="preserve">В системе теплоснабжения муниципального </w:t>
      </w:r>
      <w:proofErr w:type="gramStart"/>
      <w:r>
        <w:t>образования  Кавказское</w:t>
      </w:r>
      <w:proofErr w:type="gramEnd"/>
      <w:r>
        <w:t xml:space="preserve"> сельское поселение Кавказского района задействовано 2 котельных обеспечивающая централизованное теплоснабжение, с общим полезным отпуском тепла 6984,48 Гкал/год, что составляет 100 % от общего полезного отпуска тепла.</w:t>
      </w:r>
      <w:r w:rsidR="00FC2592" w:rsidRPr="00FC2592">
        <w:t xml:space="preserve"> </w:t>
      </w:r>
    </w:p>
    <w:p w:rsidR="00FC2592" w:rsidRPr="00E14DE5" w:rsidRDefault="00FC2592" w:rsidP="00FC2592">
      <w:r w:rsidRPr="00E14DE5">
        <w:t xml:space="preserve">Протяжённость трубопроводов тепловых сетей (в 2х трубном исполнении) составляет: всего - 7200 м. в </w:t>
      </w:r>
      <w:proofErr w:type="spellStart"/>
      <w:r w:rsidRPr="00E14DE5">
        <w:t>т.ч</w:t>
      </w:r>
      <w:proofErr w:type="spellEnd"/>
      <w:r w:rsidRPr="00E14DE5">
        <w:t>.</w:t>
      </w:r>
    </w:p>
    <w:p w:rsidR="00FC2592" w:rsidRPr="00E14DE5" w:rsidRDefault="00FC2592" w:rsidP="00FC2592">
      <w:pPr>
        <w:pStyle w:val="1"/>
      </w:pPr>
      <w:r w:rsidRPr="00E14DE5">
        <w:t xml:space="preserve">подземная - 6920м. (96 </w:t>
      </w:r>
      <w:proofErr w:type="gramStart"/>
      <w:r w:rsidRPr="00E14DE5">
        <w:t>% )</w:t>
      </w:r>
      <w:proofErr w:type="gramEnd"/>
    </w:p>
    <w:p w:rsidR="00FC2592" w:rsidRPr="00E14DE5" w:rsidRDefault="00FC2592" w:rsidP="00FC2592">
      <w:pPr>
        <w:pStyle w:val="1"/>
      </w:pPr>
      <w:r w:rsidRPr="00E14DE5">
        <w:t>надземная-280 м. (4%)</w:t>
      </w:r>
    </w:p>
    <w:p w:rsidR="00B16264" w:rsidRDefault="00312D66" w:rsidP="00B17B48">
      <w:r w:rsidRPr="00A10377">
        <w:t>Средние потери (расчётные)при транспортировке тепловой энергии (существующее положение)</w:t>
      </w:r>
      <w:r w:rsidR="00FC2592">
        <w:t xml:space="preserve"> –</w:t>
      </w:r>
      <w:r w:rsidRPr="00A10377">
        <w:t xml:space="preserve"> </w:t>
      </w:r>
      <w:r w:rsidR="00FC2592">
        <w:t>46,38</w:t>
      </w:r>
      <w:r w:rsidRPr="00A10377">
        <w:t xml:space="preserve"> %</w:t>
      </w:r>
    </w:p>
    <w:p w:rsidR="00491428" w:rsidRPr="00A10377" w:rsidRDefault="00312D66" w:rsidP="00B17B48">
      <w:r w:rsidRPr="00A10377">
        <w:t xml:space="preserve">В связи с тем, что рассматриваемый срок внедрения разрабатываемой схемы теплоснабжения муниципального образования </w:t>
      </w:r>
      <w:r w:rsidR="0015472B">
        <w:t>Кавказское</w:t>
      </w:r>
      <w:r w:rsidRPr="00A10377">
        <w:t xml:space="preserve"> сельское поселение Кавказского района составляет 20 лет, планируется реконструкция (модернизация) </w:t>
      </w:r>
      <w:r w:rsidR="00FC2592">
        <w:t>2</w:t>
      </w:r>
      <w:r w:rsidRPr="00A10377">
        <w:t xml:space="preserve"> существующих </w:t>
      </w:r>
      <w:r w:rsidRPr="00A10377">
        <w:lastRenderedPageBreak/>
        <w:t xml:space="preserve">источников теплоснабжения (при этом основным видом топлива планируется использовать природный газ). Общая установленная мощность существующих (реконструируемых) котельных будет равна </w:t>
      </w:r>
      <w:r w:rsidR="00FC2592">
        <w:t>12,2</w:t>
      </w:r>
      <w:r w:rsidRPr="00A10377">
        <w:t xml:space="preserve"> Гкал/ч. Для обеспечения новых потребителей тепловой энергии планируется построить </w:t>
      </w:r>
      <w:r w:rsidR="00FC2592">
        <w:t>1</w:t>
      </w:r>
      <w:r w:rsidRPr="00A10377">
        <w:t xml:space="preserve"> источника теплоснабжения обшей установленной мощностью </w:t>
      </w:r>
      <w:r w:rsidR="00FC2592">
        <w:t>5,6</w:t>
      </w:r>
      <w:r w:rsidRPr="00A10377">
        <w:t xml:space="preserve"> Гкал/ч</w:t>
      </w:r>
    </w:p>
    <w:p w:rsidR="00491428" w:rsidRPr="00A10377" w:rsidRDefault="00312D66" w:rsidP="00B17B48">
      <w:r w:rsidRPr="00A10377">
        <w:t xml:space="preserve">В результате запланированных мероприятий в муниципальном образовании </w:t>
      </w:r>
      <w:r w:rsidR="0015472B">
        <w:t>Кавказское</w:t>
      </w:r>
      <w:r w:rsidRPr="00A10377">
        <w:t xml:space="preserve"> сельское поселение Кавказского района будет эксплуатироваться </w:t>
      </w:r>
      <w:r w:rsidR="00FC2592">
        <w:t>3</w:t>
      </w:r>
      <w:r w:rsidRPr="00A10377">
        <w:t xml:space="preserve"> источника теплоснабжения общей установленной мощностью </w:t>
      </w:r>
      <w:r w:rsidR="00FC2592">
        <w:t>17,</w:t>
      </w:r>
      <w:r w:rsidRPr="00A10377">
        <w:t xml:space="preserve">8 Гкал/ч с присоединённой нагрузкой </w:t>
      </w:r>
      <w:r w:rsidR="00FC2592">
        <w:t>16,1</w:t>
      </w:r>
      <w:r w:rsidRPr="00A10377">
        <w:t>7 Гка</w:t>
      </w:r>
      <w:r w:rsidR="00FC2592">
        <w:t>л/ч, что будет составлять 90,84</w:t>
      </w:r>
      <w:r w:rsidRPr="00A10377">
        <w:t>% использования общей мощности</w:t>
      </w:r>
      <w:r w:rsidR="00FC2592">
        <w:t xml:space="preserve"> </w:t>
      </w:r>
      <w:r w:rsidRPr="00A10377">
        <w:t xml:space="preserve">эксплуатируемых источников тепловой энергии. Отпуск тепловой энергии в тепловые сети планируется в объёме </w:t>
      </w:r>
      <w:r w:rsidR="00FC2592">
        <w:t>29,9</w:t>
      </w:r>
      <w:r w:rsidRPr="00A10377">
        <w:t xml:space="preserve"> тыс. Гкал/год, в том числе на нужды отопления и вентиляции </w:t>
      </w:r>
      <w:r w:rsidR="002F7C69">
        <w:t>21,49</w:t>
      </w:r>
      <w:r w:rsidRPr="00A10377">
        <w:t xml:space="preserve"> тыс. Гкал/год, на нужды горячего водоснабжения </w:t>
      </w:r>
      <w:r w:rsidR="002F7C69">
        <w:t>8,41</w:t>
      </w:r>
      <w:r w:rsidRPr="00A10377">
        <w:t xml:space="preserve"> тыс. Гкал/год. При этом годовой полезный отпуск тепловой энергии за вычетом потерь в тепловых сетях будет составлять </w:t>
      </w:r>
      <w:r w:rsidR="002F7C69">
        <w:t>26,41</w:t>
      </w:r>
      <w:r w:rsidRPr="00A10377">
        <w:t xml:space="preserve"> тыс. Гкал/год. В системе теплоснабжения муниципального образования </w:t>
      </w:r>
      <w:r w:rsidR="0015472B">
        <w:t>Кавказское</w:t>
      </w:r>
      <w:r w:rsidRPr="00A10377">
        <w:t xml:space="preserve"> сельское поселение Кавказского района будет задействовано </w:t>
      </w:r>
      <w:r w:rsidR="002F7C69">
        <w:t>3</w:t>
      </w:r>
      <w:r w:rsidRPr="00A10377">
        <w:t xml:space="preserve"> </w:t>
      </w:r>
      <w:proofErr w:type="gramStart"/>
      <w:r w:rsidRPr="00A10377">
        <w:t>котельных</w:t>
      </w:r>
      <w:proofErr w:type="gramEnd"/>
      <w:r w:rsidRPr="00A10377">
        <w:t xml:space="preserve"> обеспечивающих централизованное теплоснабжение, с общим полезным отпуском тепла </w:t>
      </w:r>
      <w:r w:rsidR="002F7C69">
        <w:t>26407,63</w:t>
      </w:r>
      <w:r w:rsidRPr="00A10377">
        <w:t xml:space="preserve"> Гкал/год, что будет составлять 100 % от общего полезного отпуска тепла. Реконструкция (строительство) источников теплоснабжения должны предусматривать применение современного высокоэффективного оборудования, средств автоматизации и диспетчеризации источников тепловой энергии, позволяющие эксплуатацию их без постоянно присутствующего обслуживающего персонала.</w:t>
      </w:r>
    </w:p>
    <w:p w:rsidR="002F7C69" w:rsidRDefault="002F7C69" w:rsidP="00B17B48">
      <w:r w:rsidRPr="002F7C69">
        <w:t>Общая протяжённость существующих теплосетей (в 2х трубном исполнении) составляет 7200 м. Учитывая, что к расчётному сроку прогнозируется износ теплосетей в размере 48,4 %, рекомендуется выполнить реконструкцию, замену и строительство новых тепловых сетей общей протяжённостью 3482 м. теплосетей. Кроме того, планами перспективного развития планируется отключить часть потребителей с переводом их на другой источник теплоснабжения. При этом строительство новых тепловых сетей, реконструкция и ремонт существующих тепловых сетей должны вестись с применением высокоэффективных материалов, включая полимерные трубы и трубопроводы, теплоизолированные в заводских условиях. Способы прокладки трубопроводов должны учитывать свойства грунтов и вписываться в архитектурную среду поселения.</w:t>
      </w:r>
    </w:p>
    <w:p w:rsidR="00BD7F1B" w:rsidRPr="00BD7F1B" w:rsidRDefault="002F7C69" w:rsidP="00B17B48">
      <w:r>
        <w:t>В настоящее время</w:t>
      </w:r>
      <w:r w:rsidR="00BD7F1B" w:rsidRPr="00BD7F1B">
        <w:t xml:space="preserve"> утвержденный тариф на тепловую энергию</w:t>
      </w:r>
      <w:r w:rsidR="00B16264">
        <w:t>, поставляемую теплоснабжающей организацией</w:t>
      </w:r>
      <w:r w:rsidR="00BD7F1B" w:rsidRPr="00BD7F1B">
        <w:t xml:space="preserve">, составляет </w:t>
      </w:r>
      <w:r w:rsidR="00B16264">
        <w:t>2181,02</w:t>
      </w:r>
      <w:r w:rsidR="00BD7F1B" w:rsidRPr="00BD7F1B">
        <w:t xml:space="preserve"> </w:t>
      </w:r>
      <w:proofErr w:type="spellStart"/>
      <w:r w:rsidR="00BD7F1B" w:rsidRPr="00BD7F1B">
        <w:t>руб</w:t>
      </w:r>
      <w:proofErr w:type="spellEnd"/>
      <w:r w:rsidR="00BD7F1B" w:rsidRPr="00BD7F1B">
        <w:t xml:space="preserve"> </w:t>
      </w:r>
      <w:r w:rsidR="00B16264">
        <w:t>Г</w:t>
      </w:r>
      <w:r w:rsidR="00BD7F1B" w:rsidRPr="00BD7F1B">
        <w:t xml:space="preserve">кал Объем </w:t>
      </w:r>
      <w:proofErr w:type="gramStart"/>
      <w:r w:rsidR="00BD7F1B" w:rsidRPr="00BD7F1B">
        <w:t>капитальных вложений</w:t>
      </w:r>
      <w:proofErr w:type="gramEnd"/>
      <w:r w:rsidR="00BD7F1B" w:rsidRPr="00BD7F1B">
        <w:t xml:space="preserve"> требуемых для модернизации системы теплоснабжения составляет </w:t>
      </w:r>
      <w:r w:rsidR="00B16264">
        <w:t>87508.0</w:t>
      </w:r>
      <w:r w:rsidR="00BD7F1B" w:rsidRPr="00BD7F1B">
        <w:t xml:space="preserve"> </w:t>
      </w:r>
      <w:r w:rsidR="00B16264">
        <w:t xml:space="preserve">тыс. </w:t>
      </w:r>
      <w:proofErr w:type="spellStart"/>
      <w:r w:rsidR="00BD7F1B" w:rsidRPr="00BD7F1B">
        <w:t>руб</w:t>
      </w:r>
      <w:proofErr w:type="spellEnd"/>
    </w:p>
    <w:p w:rsidR="002F7C69" w:rsidRDefault="00BD7F1B" w:rsidP="00B17B48">
      <w:r w:rsidRPr="00BD7F1B">
        <w:t>В ре</w:t>
      </w:r>
      <w:r w:rsidR="00B16264">
        <w:t>зуль</w:t>
      </w:r>
      <w:r w:rsidRPr="00BD7F1B">
        <w:t xml:space="preserve">тате реализации мероприятий, предусмотренных схемой теплоснабжения, ожидается снижение </w:t>
      </w:r>
      <w:r w:rsidR="00B16264">
        <w:t>удельного</w:t>
      </w:r>
      <w:r w:rsidRPr="00BD7F1B">
        <w:t xml:space="preserve"> расхода топлива с </w:t>
      </w:r>
      <w:r w:rsidR="00B16264">
        <w:t>176,05</w:t>
      </w:r>
      <w:r w:rsidRPr="00BD7F1B">
        <w:t xml:space="preserve"> </w:t>
      </w:r>
      <w:proofErr w:type="spellStart"/>
      <w:r w:rsidRPr="00BD7F1B">
        <w:t>к</w:t>
      </w:r>
      <w:r w:rsidR="00B16264">
        <w:t>г</w:t>
      </w:r>
      <w:r w:rsidRPr="00BD7F1B">
        <w:t>ут</w:t>
      </w:r>
      <w:proofErr w:type="spellEnd"/>
      <w:r w:rsidRPr="00BD7F1B">
        <w:t>/Гка</w:t>
      </w:r>
      <w:r w:rsidR="00B16264">
        <w:t>л</w:t>
      </w:r>
      <w:r w:rsidRPr="00BD7F1B">
        <w:t xml:space="preserve"> до 15</w:t>
      </w:r>
      <w:r w:rsidR="00B16264">
        <w:t>8</w:t>
      </w:r>
      <w:r w:rsidRPr="00BD7F1B">
        <w:t>,</w:t>
      </w:r>
      <w:r w:rsidR="00B16264">
        <w:t>73</w:t>
      </w:r>
      <w:r w:rsidRPr="00BD7F1B">
        <w:t xml:space="preserve"> </w:t>
      </w:r>
      <w:proofErr w:type="spellStart"/>
      <w:r w:rsidR="00B16264" w:rsidRPr="00BD7F1B">
        <w:t>к</w:t>
      </w:r>
      <w:r w:rsidR="00B16264">
        <w:t>г</w:t>
      </w:r>
      <w:r w:rsidR="00B16264" w:rsidRPr="00BD7F1B">
        <w:t>ут</w:t>
      </w:r>
      <w:proofErr w:type="spellEnd"/>
      <w:r w:rsidR="00B16264" w:rsidRPr="00BD7F1B">
        <w:t>/Гка</w:t>
      </w:r>
      <w:r w:rsidR="00B16264">
        <w:t>л,</w:t>
      </w:r>
      <w:r w:rsidR="00B16264" w:rsidRPr="00BD7F1B">
        <w:t xml:space="preserve"> </w:t>
      </w:r>
      <w:r w:rsidRPr="00BD7F1B">
        <w:t xml:space="preserve">снижение </w:t>
      </w:r>
      <w:proofErr w:type="gramStart"/>
      <w:r w:rsidRPr="00BD7F1B">
        <w:t>потерь</w:t>
      </w:r>
      <w:proofErr w:type="gramEnd"/>
      <w:r w:rsidRPr="00BD7F1B">
        <w:t xml:space="preserve"> а те</w:t>
      </w:r>
      <w:r w:rsidR="00B16264">
        <w:t>пло</w:t>
      </w:r>
      <w:r w:rsidRPr="00BD7F1B">
        <w:t xml:space="preserve">вых сетях с </w:t>
      </w:r>
      <w:r w:rsidR="00B16264">
        <w:t>46,38%</w:t>
      </w:r>
      <w:r w:rsidRPr="00BD7F1B">
        <w:t xml:space="preserve"> до </w:t>
      </w:r>
      <w:r w:rsidR="004744DF">
        <w:t>11,79</w:t>
      </w:r>
      <w:r w:rsidRPr="00BD7F1B">
        <w:t xml:space="preserve"> % снижение удельного расхода эле</w:t>
      </w:r>
      <w:r w:rsidR="004744DF">
        <w:t>кт</w:t>
      </w:r>
      <w:r w:rsidRPr="00BD7F1B">
        <w:t xml:space="preserve">роэнергии с </w:t>
      </w:r>
      <w:r w:rsidR="004744DF">
        <w:t>35,12</w:t>
      </w:r>
      <w:r w:rsidRPr="00BD7F1B">
        <w:t xml:space="preserve"> кВт</w:t>
      </w:r>
      <w:r w:rsidR="004744DF">
        <w:t>*</w:t>
      </w:r>
      <w:r w:rsidRPr="00BD7F1B">
        <w:t>ч</w:t>
      </w:r>
      <w:r w:rsidR="004744DF">
        <w:t>/Гк</w:t>
      </w:r>
      <w:r w:rsidRPr="00BD7F1B">
        <w:t xml:space="preserve">ал до </w:t>
      </w:r>
      <w:r w:rsidR="004744DF">
        <w:t>28,17</w:t>
      </w:r>
      <w:r w:rsidRPr="00BD7F1B">
        <w:t xml:space="preserve"> </w:t>
      </w:r>
      <w:r w:rsidR="004744DF" w:rsidRPr="00BD7F1B">
        <w:t>кВт</w:t>
      </w:r>
      <w:r w:rsidR="004744DF">
        <w:t>*</w:t>
      </w:r>
      <w:r w:rsidR="004744DF" w:rsidRPr="00BD7F1B">
        <w:t>ч</w:t>
      </w:r>
      <w:r w:rsidR="004744DF">
        <w:t>/Гк</w:t>
      </w:r>
      <w:r w:rsidR="004744DF" w:rsidRPr="00BD7F1B">
        <w:t>ал</w:t>
      </w:r>
    </w:p>
    <w:p w:rsidR="00491428" w:rsidRPr="00492812" w:rsidRDefault="00312D66" w:rsidP="00111378">
      <w:pPr>
        <w:pStyle w:val="ab"/>
      </w:pPr>
      <w:r w:rsidRPr="00492812">
        <w:t>Таблица 5.1 Сводная таблица основных характеристик существующих источников</w:t>
      </w:r>
    </w:p>
    <w:p w:rsidR="00491428" w:rsidRPr="00492812" w:rsidRDefault="00312D66" w:rsidP="00111378">
      <w:pPr>
        <w:pStyle w:val="ab"/>
      </w:pPr>
      <w:r w:rsidRPr="00492812">
        <w:t>теплоснабжения</w:t>
      </w:r>
      <w:r w:rsidR="004744DF" w:rsidRPr="00492812">
        <w:t xml:space="preserve"> Кавказского сельского поселен</w:t>
      </w:r>
      <w:r w:rsidRPr="00492812">
        <w:t>ия Кавказского района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1"/>
        <w:gridCol w:w="993"/>
        <w:gridCol w:w="1168"/>
        <w:gridCol w:w="1069"/>
        <w:gridCol w:w="1069"/>
        <w:gridCol w:w="1298"/>
        <w:gridCol w:w="1298"/>
        <w:gridCol w:w="953"/>
      </w:tblGrid>
      <w:tr w:rsidR="00491428" w:rsidRPr="001A6D4B" w:rsidTr="00492812">
        <w:trPr>
          <w:trHeight w:hRule="exact" w:val="1579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Источник теплоснабжения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Основной вид топлива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Мощность котельной, Гкал/ч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Подключённая нагрузка, Гкал/ч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Годовая выработка, Гкал/год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 xml:space="preserve">Годовой расход топлива, </w:t>
            </w:r>
            <w:r w:rsidR="001A6D4B">
              <w:rPr>
                <w:rStyle w:val="27pt"/>
                <w:rFonts w:eastAsia="Arial Unicode MS"/>
                <w:sz w:val="20"/>
                <w:szCs w:val="20"/>
              </w:rPr>
              <w:t>тут/</w:t>
            </w:r>
            <w:r w:rsidRPr="001A6D4B">
              <w:rPr>
                <w:rStyle w:val="27pt"/>
                <w:rFonts w:eastAsia="Arial Unicode MS"/>
                <w:sz w:val="20"/>
                <w:szCs w:val="20"/>
              </w:rPr>
              <w:t>год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 xml:space="preserve">Дефицит (-), резерв (+) тепловой мощности, </w:t>
            </w:r>
            <w:proofErr w:type="spellStart"/>
            <w:r w:rsidRPr="001A6D4B">
              <w:rPr>
                <w:rStyle w:val="27pt"/>
                <w:rFonts w:eastAsia="Arial Unicode MS"/>
                <w:sz w:val="20"/>
                <w:szCs w:val="20"/>
              </w:rPr>
              <w:t>Гкап</w:t>
            </w:r>
            <w:proofErr w:type="spellEnd"/>
            <w:r w:rsidRPr="001A6D4B">
              <w:rPr>
                <w:rStyle w:val="27pt"/>
                <w:rFonts w:eastAsia="Arial Unicode MS"/>
                <w:sz w:val="20"/>
                <w:szCs w:val="20"/>
              </w:rPr>
              <w:t>/ч</w:t>
            </w:r>
          </w:p>
        </w:tc>
      </w:tr>
      <w:tr w:rsidR="00491428" w:rsidRPr="001A6D4B" w:rsidTr="00492812">
        <w:trPr>
          <w:trHeight w:hRule="exact" w:val="178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7pt"/>
                <w:rFonts w:eastAsia="Arial Unicode MS"/>
                <w:sz w:val="20"/>
                <w:szCs w:val="20"/>
              </w:rPr>
              <w:t>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A6D4B" w:rsidRDefault="00312D66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8</w:t>
            </w:r>
          </w:p>
        </w:tc>
      </w:tr>
      <w:tr w:rsidR="00492812" w:rsidRPr="001A6D4B" w:rsidTr="00492812">
        <w:trPr>
          <w:trHeight w:hRule="exact" w:val="874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C0216C" w:rsidRDefault="00492812" w:rsidP="00E62ECC">
            <w:pPr>
              <w:pStyle w:val="ac"/>
            </w:pPr>
            <w:r w:rsidRPr="00C0216C">
              <w:t>Котельная №99 СП ст. Кавказская, ул.60 лет СССР, 11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C0216C" w:rsidRDefault="00492812" w:rsidP="00E62ECC">
            <w:pPr>
              <w:pStyle w:val="ac"/>
            </w:pPr>
            <w:r w:rsidRPr="00C0216C">
              <w:t>1980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природный</w:t>
            </w:r>
          </w:p>
          <w:p w:rsidR="00492812" w:rsidRPr="001A6D4B" w:rsidRDefault="00492812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газ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4,02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3,281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8121.48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FD6964" w:rsidRDefault="00492812" w:rsidP="00E62ECC">
            <w:pPr>
              <w:pStyle w:val="ac"/>
            </w:pPr>
            <w:r w:rsidRPr="00FD6964">
              <w:t>1353.01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812" w:rsidRPr="00492812" w:rsidRDefault="00492812" w:rsidP="00E62ECC">
            <w:pPr>
              <w:pStyle w:val="ac"/>
            </w:pPr>
            <w:r w:rsidRPr="00492812">
              <w:t>0,649</w:t>
            </w:r>
          </w:p>
        </w:tc>
      </w:tr>
      <w:tr w:rsidR="00492812" w:rsidRPr="001A6D4B" w:rsidTr="00492812">
        <w:trPr>
          <w:trHeight w:hRule="exact" w:val="874"/>
          <w:jc w:val="center"/>
        </w:trPr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C0216C" w:rsidRDefault="00492812" w:rsidP="00E62ECC">
            <w:pPr>
              <w:pStyle w:val="ac"/>
            </w:pPr>
            <w:r w:rsidRPr="00C0216C">
              <w:lastRenderedPageBreak/>
              <w:t xml:space="preserve">Котельная №2 СП ст. Кавказская, </w:t>
            </w:r>
            <w:proofErr w:type="spellStart"/>
            <w:r w:rsidRPr="00C0216C">
              <w:t>ул.К.Маркса</w:t>
            </w:r>
            <w:proofErr w:type="spellEnd"/>
            <w:r w:rsidRPr="00C0216C">
              <w:t>, 149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C0216C" w:rsidRDefault="00492812" w:rsidP="00E62ECC">
            <w:pPr>
              <w:pStyle w:val="ac"/>
            </w:pPr>
            <w:r w:rsidRPr="00C0216C">
              <w:t>1982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природный</w:t>
            </w:r>
          </w:p>
          <w:p w:rsidR="00492812" w:rsidRPr="001A6D4B" w:rsidRDefault="00492812" w:rsidP="00E62ECC">
            <w:pPr>
              <w:pStyle w:val="ac"/>
              <w:rPr>
                <w:rStyle w:val="25pt"/>
                <w:rFonts w:eastAsia="Arial Unicode MS"/>
                <w:sz w:val="20"/>
                <w:szCs w:val="20"/>
              </w:rPr>
            </w:pPr>
            <w:r w:rsidRPr="001A6D4B">
              <w:rPr>
                <w:rStyle w:val="25pt"/>
                <w:rFonts w:eastAsia="Arial Unicode MS"/>
                <w:sz w:val="20"/>
                <w:szCs w:val="20"/>
              </w:rPr>
              <w:t>газ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4,02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2,81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1A6D4B" w:rsidRDefault="00492812" w:rsidP="00E62ECC">
            <w:pPr>
              <w:pStyle w:val="ac"/>
            </w:pPr>
            <w:r w:rsidRPr="001A6D4B">
              <w:t>5414.50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2812" w:rsidRPr="00FD6964" w:rsidRDefault="00492812" w:rsidP="00E62ECC">
            <w:pPr>
              <w:pStyle w:val="ac"/>
            </w:pPr>
            <w:r w:rsidRPr="00FD6964">
              <w:t>1001.14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2812" w:rsidRPr="00492812" w:rsidRDefault="00492812" w:rsidP="00E62ECC">
            <w:pPr>
              <w:pStyle w:val="ac"/>
            </w:pPr>
            <w:r w:rsidRPr="00492812">
              <w:t>1,12</w:t>
            </w:r>
          </w:p>
        </w:tc>
      </w:tr>
    </w:tbl>
    <w:p w:rsidR="00491428" w:rsidRPr="00A10377" w:rsidRDefault="00491428" w:rsidP="00B17B48"/>
    <w:p w:rsidR="00491428" w:rsidRPr="00A10377" w:rsidRDefault="00172499" w:rsidP="00B17B48">
      <w:bookmarkStart w:id="7" w:name="bookmark5"/>
      <w:bookmarkStart w:id="8" w:name="_Toc424219070"/>
      <w:r w:rsidRPr="00172499">
        <w:rPr>
          <w:rStyle w:val="12"/>
        </w:rPr>
        <w:t>6.</w:t>
      </w:r>
      <w:r w:rsidR="00312D66" w:rsidRPr="00172499">
        <w:rPr>
          <w:rStyle w:val="12"/>
        </w:rPr>
        <w:t>Объёмы финансирования программы модернизации схемы теплоснабжении</w:t>
      </w:r>
      <w:bookmarkEnd w:id="8"/>
      <w:r w:rsidR="00312D66" w:rsidRPr="00A10377">
        <w:t>.</w:t>
      </w:r>
      <w:bookmarkEnd w:id="7"/>
    </w:p>
    <w:p w:rsidR="00491428" w:rsidRPr="00A10377" w:rsidRDefault="00312D66" w:rsidP="00B17B48">
      <w:r w:rsidRPr="00A10377">
        <w:t>.</w:t>
      </w:r>
    </w:p>
    <w:p w:rsidR="00491428" w:rsidRPr="00A10377" w:rsidRDefault="00312D66" w:rsidP="00111378">
      <w:pPr>
        <w:pStyle w:val="ab"/>
      </w:pPr>
      <w:r w:rsidRPr="00A10377">
        <w:t>Таблица 5.2 Объёмы финансировании программы развития системы теплоснабжения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6"/>
        <w:gridCol w:w="5333"/>
      </w:tblGrid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Год реализации инвестиционного проекта (программы развития системы теплоснабжения)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Сметная стоимость программы развития теплоснабжения (в ценах на год разработки схемы теплоснабжения)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0,00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>
              <w:t>55433,0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0,00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>
              <w:t>17560,0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0,00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2020 - 2024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0,00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2025 - 2029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>
              <w:t>14580,0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2030-2033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>0,00</w:t>
            </w:r>
          </w:p>
        </w:tc>
      </w:tr>
      <w:tr w:rsidR="00EB7EB9" w:rsidRPr="00E14DE5" w:rsidTr="00EB7EB9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 w:rsidRPr="00E14DE5">
              <w:t xml:space="preserve">Расчётный </w:t>
            </w:r>
            <w:proofErr w:type="gramStart"/>
            <w:r w:rsidRPr="00E14DE5">
              <w:t>срок ,</w:t>
            </w:r>
            <w:proofErr w:type="gramEnd"/>
            <w:r w:rsidRPr="00E14DE5">
              <w:t xml:space="preserve"> 2033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E14DE5" w:rsidRDefault="00EB7EB9" w:rsidP="00EB7EB9">
            <w:pPr>
              <w:pStyle w:val="1a"/>
            </w:pPr>
            <w:r>
              <w:t>87508,0</w:t>
            </w:r>
          </w:p>
        </w:tc>
      </w:tr>
    </w:tbl>
    <w:p w:rsidR="00491428" w:rsidRPr="00A10377" w:rsidRDefault="00491428" w:rsidP="00B17B48"/>
    <w:p w:rsidR="00491428" w:rsidRPr="00A10377" w:rsidRDefault="00491428" w:rsidP="00B17B48"/>
    <w:p w:rsidR="00172499" w:rsidRDefault="00312D66" w:rsidP="00111378">
      <w:pPr>
        <w:pStyle w:val="ab"/>
      </w:pPr>
      <w:r w:rsidRPr="00A10377">
        <w:t xml:space="preserve">Таблица 5.3 Объем финансовых потребностей по реализации программы, </w:t>
      </w:r>
    </w:p>
    <w:p w:rsidR="00491428" w:rsidRPr="00A10377" w:rsidRDefault="00312D66" w:rsidP="00111378">
      <w:pPr>
        <w:pStyle w:val="ab"/>
      </w:pPr>
      <w:r w:rsidRPr="00A10377">
        <w:t>(на расчётный период 2033г.)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08"/>
        <w:gridCol w:w="1772"/>
        <w:gridCol w:w="3389"/>
      </w:tblGrid>
      <w:tr w:rsidR="00491428" w:rsidRPr="00A10377" w:rsidTr="00172499">
        <w:trPr>
          <w:trHeight w:hRule="exact" w:val="57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38051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Объем финансовых потребностей по реализации программы, (на расчётный период 2033 г.)</w:t>
            </w:r>
          </w:p>
        </w:tc>
      </w:tr>
      <w:tr w:rsidR="00380518" w:rsidRPr="00A10377" w:rsidTr="00ED51EA">
        <w:trPr>
          <w:trHeight w:hRule="exact" w:val="283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В целом по программе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pStyle w:val="5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87508,0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ED51EA">
        <w:trPr>
          <w:trHeight w:hRule="exact" w:val="259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Котельное и основное оборудование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pStyle w:val="5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2F5157"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  <w:r w:rsidRPr="002F5157"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5,0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ED51EA">
        <w:trPr>
          <w:trHeight w:hRule="exact" w:val="269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pStyle w:val="5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36843,0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172499">
        <w:trPr>
          <w:trHeight w:hRule="exact" w:val="259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 xml:space="preserve">в том </w:t>
            </w:r>
            <w:proofErr w:type="gramStart"/>
            <w:r w:rsidRPr="00A10377">
              <w:rPr>
                <w:rStyle w:val="28pt"/>
                <w:rFonts w:eastAsia="Arial Unicode MS"/>
                <w:sz w:val="24"/>
                <w:szCs w:val="24"/>
              </w:rPr>
              <w:t>числе :</w:t>
            </w:r>
            <w:proofErr w:type="gramEnd"/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spacing w:line="240" w:lineRule="auto"/>
              <w:ind w:firstLine="0"/>
              <w:rPr>
                <w:rFonts w:cs="Times New Roman"/>
              </w:rPr>
            </w:pP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0518" w:rsidRPr="00A10377" w:rsidRDefault="00380518" w:rsidP="00380518">
            <w:pPr>
              <w:pStyle w:val="1a"/>
            </w:pPr>
          </w:p>
        </w:tc>
      </w:tr>
      <w:tr w:rsidR="00380518" w:rsidRPr="00A10377" w:rsidTr="00ED51EA">
        <w:trPr>
          <w:trHeight w:hRule="exact" w:val="288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Тепловые сети наружные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pStyle w:val="5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57TimesNewRoman9pt"/>
                <w:rFonts w:eastAsia="Bookman Old Style"/>
                <w:color w:val="auto"/>
                <w:sz w:val="24"/>
                <w:szCs w:val="24"/>
              </w:rPr>
              <w:t>15865</w:t>
            </w:r>
            <w:r w:rsidRPr="002F5157">
              <w:rPr>
                <w:rStyle w:val="57TimesNewRoman9pt"/>
                <w:rFonts w:eastAsia="Bookman Old Style"/>
                <w:color w:val="auto"/>
                <w:sz w:val="24"/>
                <w:szCs w:val="24"/>
              </w:rPr>
              <w:t>,0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ED51EA">
        <w:trPr>
          <w:trHeight w:hRule="exact" w:val="264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Подключение внешних инженерных сетей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pStyle w:val="57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57TimesNewRoman9pt"/>
                <w:rFonts w:eastAsia="Bookman Old Style"/>
                <w:color w:val="auto"/>
                <w:sz w:val="24"/>
                <w:szCs w:val="24"/>
              </w:rPr>
              <w:t>1234</w:t>
            </w:r>
            <w:r w:rsidRPr="002F5157">
              <w:rPr>
                <w:rStyle w:val="57TimesNewRoman9pt"/>
                <w:rFonts w:eastAsia="Bookman Old Style"/>
                <w:color w:val="auto"/>
                <w:sz w:val="24"/>
                <w:szCs w:val="24"/>
              </w:rPr>
              <w:t>,4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ED51EA">
        <w:trPr>
          <w:trHeight w:hRule="exact" w:val="264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Проектирование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4628,2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380518" w:rsidRPr="00A10377" w:rsidTr="00172499">
        <w:trPr>
          <w:trHeight w:hRule="exact" w:val="312"/>
          <w:jc w:val="center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Экспертиза проектной документации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0518" w:rsidRPr="002F5157" w:rsidRDefault="00380518" w:rsidP="0038051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1656,4</w:t>
            </w:r>
          </w:p>
        </w:tc>
        <w:tc>
          <w:tcPr>
            <w:tcW w:w="1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0518" w:rsidRPr="00A10377" w:rsidRDefault="00380518" w:rsidP="00380518">
            <w:pPr>
              <w:pStyle w:val="1a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тыс. руб.</w:t>
            </w:r>
          </w:p>
        </w:tc>
      </w:tr>
    </w:tbl>
    <w:p w:rsidR="00ED51EA" w:rsidRDefault="00ED51EA" w:rsidP="00B17B48"/>
    <w:p w:rsidR="00ED51EA" w:rsidRDefault="00ED51EA">
      <w:pPr>
        <w:spacing w:line="240" w:lineRule="auto"/>
        <w:ind w:firstLine="0"/>
        <w:jc w:val="left"/>
      </w:pPr>
      <w:r>
        <w:br w:type="page"/>
      </w:r>
    </w:p>
    <w:p w:rsidR="00491428" w:rsidRPr="00AA570C" w:rsidRDefault="00AA570C" w:rsidP="00ED51EA">
      <w:pPr>
        <w:pStyle w:val="11"/>
      </w:pPr>
      <w:bookmarkStart w:id="9" w:name="bookmark6"/>
      <w:bookmarkStart w:id="10" w:name="_Toc424219071"/>
      <w:r w:rsidRPr="00AA570C">
        <w:rPr>
          <w:rStyle w:val="12"/>
          <w:b/>
        </w:rPr>
        <w:lastRenderedPageBreak/>
        <w:t>7.С</w:t>
      </w:r>
      <w:r w:rsidR="00312D66" w:rsidRPr="00AA570C">
        <w:rPr>
          <w:rStyle w:val="12"/>
          <w:b/>
        </w:rPr>
        <w:t xml:space="preserve">рок реализации программы комплексного </w:t>
      </w:r>
      <w:r w:rsidRPr="00AA570C">
        <w:rPr>
          <w:rStyle w:val="12"/>
          <w:b/>
        </w:rPr>
        <w:t>развития</w:t>
      </w:r>
      <w:r w:rsidR="00312D66" w:rsidRPr="00AA570C">
        <w:t>.</w:t>
      </w:r>
      <w:bookmarkEnd w:id="9"/>
      <w:bookmarkEnd w:id="10"/>
    </w:p>
    <w:p w:rsidR="00AA570C" w:rsidRDefault="00312D66" w:rsidP="00847460">
      <w:r w:rsidRPr="00847460">
        <w:rPr>
          <w:rStyle w:val="179pt"/>
          <w:rFonts w:eastAsia="Arial Unicode MS"/>
          <w:b w:val="0"/>
          <w:sz w:val="24"/>
          <w:szCs w:val="24"/>
        </w:rPr>
        <w:t>Планируемый</w:t>
      </w:r>
      <w:r w:rsidRPr="00847460">
        <w:rPr>
          <w:rStyle w:val="179pt"/>
          <w:rFonts w:eastAsia="Arial Unicode MS"/>
          <w:sz w:val="24"/>
          <w:szCs w:val="24"/>
        </w:rPr>
        <w:t xml:space="preserve"> </w:t>
      </w:r>
      <w:r w:rsidRPr="00847460">
        <w:t xml:space="preserve">срок </w:t>
      </w:r>
      <w:r w:rsidRPr="00847460">
        <w:rPr>
          <w:rStyle w:val="179pt"/>
          <w:rFonts w:eastAsia="Arial Unicode MS"/>
          <w:b w:val="0"/>
          <w:sz w:val="24"/>
          <w:szCs w:val="24"/>
        </w:rPr>
        <w:t>реализации</w:t>
      </w:r>
      <w:r w:rsidRPr="00847460">
        <w:rPr>
          <w:rStyle w:val="179pt"/>
          <w:rFonts w:eastAsia="Arial Unicode MS"/>
          <w:sz w:val="24"/>
          <w:szCs w:val="24"/>
        </w:rPr>
        <w:t xml:space="preserve"> </w:t>
      </w:r>
      <w:r w:rsidRPr="00847460">
        <w:t xml:space="preserve">программы комплексного </w:t>
      </w:r>
      <w:r w:rsidR="00ED51EA" w:rsidRPr="00847460">
        <w:rPr>
          <w:rStyle w:val="179pt0"/>
          <w:rFonts w:eastAsia="Arial Unicode MS"/>
          <w:sz w:val="24"/>
          <w:szCs w:val="24"/>
        </w:rPr>
        <w:t>развития</w:t>
      </w:r>
      <w:r w:rsidRPr="00847460">
        <w:rPr>
          <w:rStyle w:val="179pt0"/>
          <w:rFonts w:eastAsia="Arial Unicode MS"/>
          <w:sz w:val="24"/>
          <w:szCs w:val="24"/>
        </w:rPr>
        <w:t xml:space="preserve"> </w:t>
      </w:r>
      <w:r w:rsidRPr="00847460">
        <w:t xml:space="preserve">- 2033 г. Проектный срок </w:t>
      </w:r>
      <w:r w:rsidRPr="00847460">
        <w:rPr>
          <w:rStyle w:val="179pt"/>
          <w:rFonts w:eastAsia="Arial Unicode MS"/>
          <w:b w:val="0"/>
          <w:sz w:val="24"/>
          <w:szCs w:val="24"/>
        </w:rPr>
        <w:t>разбивается</w:t>
      </w:r>
      <w:r w:rsidRPr="00847460">
        <w:rPr>
          <w:rStyle w:val="179pt"/>
          <w:rFonts w:eastAsia="Arial Unicode MS"/>
          <w:sz w:val="24"/>
          <w:szCs w:val="24"/>
        </w:rPr>
        <w:t xml:space="preserve"> </w:t>
      </w:r>
      <w:r w:rsidRPr="00847460">
        <w:rPr>
          <w:rStyle w:val="179pt0"/>
          <w:rFonts w:eastAsia="Arial Unicode MS"/>
          <w:sz w:val="24"/>
          <w:szCs w:val="24"/>
        </w:rPr>
        <w:t xml:space="preserve">на </w:t>
      </w:r>
      <w:r w:rsidRPr="00847460">
        <w:rPr>
          <w:rStyle w:val="179pt"/>
          <w:rFonts w:eastAsia="Arial Unicode MS"/>
          <w:b w:val="0"/>
          <w:sz w:val="24"/>
          <w:szCs w:val="24"/>
        </w:rPr>
        <w:t xml:space="preserve">этапы </w:t>
      </w:r>
      <w:r w:rsidRPr="00847460">
        <w:rPr>
          <w:rStyle w:val="179pt"/>
          <w:rFonts w:eastAsia="Arial Unicode MS"/>
          <w:b w:val="0"/>
          <w:sz w:val="24"/>
          <w:szCs w:val="24"/>
          <w:lang w:val="en-US" w:eastAsia="en-US" w:bidi="en-US"/>
        </w:rPr>
        <w:t>no</w:t>
      </w:r>
      <w:r w:rsidRPr="00847460">
        <w:rPr>
          <w:rStyle w:val="179pt"/>
          <w:rFonts w:eastAsia="Arial Unicode MS"/>
          <w:b w:val="0"/>
          <w:sz w:val="24"/>
          <w:szCs w:val="24"/>
          <w:lang w:eastAsia="en-US" w:bidi="en-US"/>
        </w:rPr>
        <w:t xml:space="preserve"> </w:t>
      </w:r>
      <w:r w:rsidR="00847460">
        <w:rPr>
          <w:rStyle w:val="17SegoeUI8pt0pt"/>
          <w:b w:val="0"/>
          <w:sz w:val="24"/>
          <w:szCs w:val="24"/>
        </w:rPr>
        <w:t>1</w:t>
      </w:r>
      <w:r w:rsidRPr="00847460">
        <w:rPr>
          <w:rStyle w:val="17SegoeUI8pt0pt"/>
          <w:b w:val="0"/>
          <w:sz w:val="24"/>
          <w:szCs w:val="24"/>
        </w:rPr>
        <w:t xml:space="preserve"> </w:t>
      </w:r>
      <w:r w:rsidRPr="00847460">
        <w:rPr>
          <w:rStyle w:val="179pt"/>
          <w:rFonts w:eastAsia="Arial Unicode MS"/>
          <w:b w:val="0"/>
          <w:sz w:val="24"/>
          <w:szCs w:val="24"/>
        </w:rPr>
        <w:t xml:space="preserve">году </w:t>
      </w:r>
      <w:r w:rsidRPr="00847460">
        <w:rPr>
          <w:rStyle w:val="179pt0"/>
          <w:rFonts w:eastAsia="Arial Unicode MS"/>
          <w:sz w:val="24"/>
          <w:szCs w:val="24"/>
        </w:rPr>
        <w:t xml:space="preserve">на </w:t>
      </w:r>
      <w:r w:rsidR="00847460">
        <w:rPr>
          <w:rStyle w:val="179pt0"/>
          <w:rFonts w:eastAsia="Arial Unicode MS"/>
          <w:sz w:val="24"/>
          <w:szCs w:val="24"/>
        </w:rPr>
        <w:t>первые пять лет</w:t>
      </w:r>
      <w:r w:rsidRPr="00847460">
        <w:rPr>
          <w:rStyle w:val="17SegoeUI8pt0pt"/>
          <w:sz w:val="24"/>
          <w:szCs w:val="24"/>
        </w:rPr>
        <w:t xml:space="preserve"> </w:t>
      </w:r>
      <w:r w:rsidR="00847460">
        <w:t>на три этапа до пяти лет</w:t>
      </w:r>
      <w:r w:rsidRPr="00847460">
        <w:rPr>
          <w:rStyle w:val="17SegoeUI8pt0pt"/>
          <w:sz w:val="24"/>
          <w:szCs w:val="24"/>
        </w:rPr>
        <w:t xml:space="preserve"> </w:t>
      </w:r>
      <w:r w:rsidRPr="00847460">
        <w:t>каждый</w:t>
      </w:r>
      <w:bookmarkStart w:id="11" w:name="bookmark7"/>
      <w:r w:rsidR="00847460">
        <w:t>.</w:t>
      </w:r>
    </w:p>
    <w:p w:rsidR="00847460" w:rsidRDefault="00847460">
      <w:pPr>
        <w:spacing w:line="240" w:lineRule="auto"/>
        <w:ind w:firstLine="0"/>
        <w:jc w:val="left"/>
      </w:pPr>
      <w:r>
        <w:br w:type="page"/>
      </w:r>
    </w:p>
    <w:p w:rsidR="00491428" w:rsidRPr="00AA570C" w:rsidRDefault="00AA570C" w:rsidP="00ED51EA">
      <w:pPr>
        <w:pStyle w:val="11"/>
      </w:pPr>
      <w:bookmarkStart w:id="12" w:name="_Toc424219072"/>
      <w:r>
        <w:lastRenderedPageBreak/>
        <w:t>8.</w:t>
      </w:r>
      <w:r w:rsidR="00312D66" w:rsidRPr="00A10377">
        <w:t xml:space="preserve">Показатели </w:t>
      </w:r>
      <w:proofErr w:type="spellStart"/>
      <w:r w:rsidR="00312D66" w:rsidRPr="00A10377">
        <w:t>знергоэффективности</w:t>
      </w:r>
      <w:proofErr w:type="spellEnd"/>
      <w:r w:rsidR="00312D66" w:rsidRPr="00A10377">
        <w:t xml:space="preserve"> </w:t>
      </w:r>
      <w:r>
        <w:t>реализации</w:t>
      </w:r>
      <w:r w:rsidR="00312D66" w:rsidRPr="00A10377">
        <w:t xml:space="preserve"> программы развити</w:t>
      </w:r>
      <w:r>
        <w:t>я</w:t>
      </w:r>
      <w:r w:rsidR="00312D66" w:rsidRPr="00A10377">
        <w:t xml:space="preserve"> и модернизации системы </w:t>
      </w:r>
      <w:bookmarkEnd w:id="11"/>
      <w:r>
        <w:rPr>
          <w:lang w:eastAsia="en-US" w:bidi="en-US"/>
        </w:rPr>
        <w:t>теплоснабжения</w:t>
      </w:r>
      <w:bookmarkEnd w:id="12"/>
    </w:p>
    <w:p w:rsidR="00491428" w:rsidRPr="00A10377" w:rsidRDefault="00312D66" w:rsidP="00111378">
      <w:pPr>
        <w:pStyle w:val="ab"/>
      </w:pPr>
      <w:r w:rsidRPr="00A10377">
        <w:t xml:space="preserve">Таблица 5.6 Показатели </w:t>
      </w:r>
      <w:proofErr w:type="spellStart"/>
      <w:r w:rsidR="00847460">
        <w:t>энергоэффективности</w:t>
      </w:r>
      <w:proofErr w:type="spellEnd"/>
      <w:r w:rsidR="00847460">
        <w:t>, достигаемые в рез</w:t>
      </w:r>
      <w:r w:rsidRPr="00A10377">
        <w:t>ул</w:t>
      </w:r>
      <w:r w:rsidR="00847460">
        <w:t>ьт</w:t>
      </w:r>
      <w:r w:rsidRPr="00A10377">
        <w:t xml:space="preserve">ате модернизации источников тепловой энергии и тепловых сетей после </w:t>
      </w:r>
      <w:r w:rsidR="00847460">
        <w:t>мероприятий,</w:t>
      </w:r>
      <w:r w:rsidRPr="00A10377">
        <w:t xml:space="preserve"> предусмотренных схемой теплоснабжении, по всем к</w:t>
      </w:r>
      <w:r w:rsidR="00847460">
        <w:t>от</w:t>
      </w:r>
      <w:r w:rsidRPr="00A10377">
        <w:t>ельным, ни каждом этапе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5"/>
        <w:gridCol w:w="812"/>
        <w:gridCol w:w="805"/>
        <w:gridCol w:w="805"/>
        <w:gridCol w:w="805"/>
        <w:gridCol w:w="664"/>
        <w:gridCol w:w="887"/>
        <w:gridCol w:w="887"/>
        <w:gridCol w:w="899"/>
        <w:gridCol w:w="1410"/>
      </w:tblGrid>
      <w:tr w:rsidR="00491428" w:rsidRPr="00A10377" w:rsidTr="00380518">
        <w:trPr>
          <w:trHeight w:hRule="exact" w:val="1145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Планируемый срок внедрения мероприятий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2017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2018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2019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2020 - 2024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2025-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2030-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2033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На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расчётный срок 2033 г.</w:t>
            </w:r>
          </w:p>
        </w:tc>
      </w:tr>
      <w:tr w:rsidR="00491428" w:rsidRPr="00A10377" w:rsidTr="00B93734">
        <w:trPr>
          <w:trHeight w:hRule="exact" w:val="1146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B93734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Снижение удельного расхода топлива,</w:t>
            </w:r>
            <w:r w:rsidR="00B93734">
              <w:rPr>
                <w:rStyle w:val="27pt"/>
                <w:rFonts w:eastAsia="Arial Unicode MS"/>
                <w:sz w:val="20"/>
                <w:szCs w:val="20"/>
              </w:rPr>
              <w:t xml:space="preserve"> </w:t>
            </w:r>
            <w:r w:rsidR="00B93734">
              <w:rPr>
                <w:rStyle w:val="28pt"/>
                <w:rFonts w:eastAsia="Arial Unicode MS"/>
                <w:lang w:eastAsia="en-US" w:bidi="en-US"/>
              </w:rPr>
              <w:t>%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F66E94" w:rsidRDefault="009D5207" w:rsidP="00E62ECC">
            <w:pPr>
              <w:pStyle w:val="ac"/>
            </w:pPr>
            <w:r w:rsidRPr="00F66E94">
              <w:t>9,8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9D5207" w:rsidP="00E62ECC">
            <w:pPr>
              <w:pStyle w:val="ac"/>
            </w:pPr>
            <w:r>
              <w:t>9,8</w:t>
            </w:r>
          </w:p>
        </w:tc>
      </w:tr>
      <w:tr w:rsidR="00491428" w:rsidRPr="00A10377" w:rsidTr="00B93734">
        <w:trPr>
          <w:trHeight w:hRule="exact" w:val="1546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Снижение потерь в тепловых сетях относительно существующего положения, %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9D5207" w:rsidRDefault="009D5207" w:rsidP="00E62ECC">
            <w:pPr>
              <w:pStyle w:val="ac"/>
            </w:pPr>
            <w:r w:rsidRPr="009D5207">
              <w:rPr>
                <w:rStyle w:val="28pt"/>
                <w:rFonts w:eastAsia="Arial Unicode MS"/>
                <w:sz w:val="20"/>
                <w:szCs w:val="20"/>
              </w:rPr>
              <w:t>75,4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9D5207" w:rsidP="00E62ECC">
            <w:pPr>
              <w:pStyle w:val="ac"/>
            </w:pPr>
            <w:r w:rsidRPr="009D5207">
              <w:rPr>
                <w:rStyle w:val="28pt"/>
                <w:rFonts w:eastAsia="Arial Unicode MS"/>
                <w:sz w:val="20"/>
                <w:szCs w:val="20"/>
              </w:rPr>
              <w:t>75,4</w:t>
            </w:r>
          </w:p>
        </w:tc>
      </w:tr>
      <w:tr w:rsidR="00491428" w:rsidRPr="00A10377" w:rsidTr="00B93734">
        <w:trPr>
          <w:trHeight w:hRule="exact" w:val="1271"/>
          <w:jc w:val="center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Снижение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расхода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электроэнергии,</w:t>
            </w:r>
          </w:p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%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9D5207" w:rsidRDefault="009D5207" w:rsidP="00E62ECC">
            <w:pPr>
              <w:pStyle w:val="ac"/>
            </w:pPr>
            <w:r w:rsidRPr="009D5207">
              <w:rPr>
                <w:rStyle w:val="28pt"/>
                <w:rFonts w:eastAsia="Arial Unicode MS"/>
                <w:sz w:val="20"/>
                <w:szCs w:val="20"/>
              </w:rPr>
              <w:t>19,8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380518" w:rsidRDefault="00312D66" w:rsidP="00E62ECC">
            <w:pPr>
              <w:pStyle w:val="ac"/>
            </w:pPr>
            <w:r w:rsidRPr="00380518">
              <w:rPr>
                <w:rStyle w:val="27pt"/>
                <w:rFonts w:eastAsia="Arial Unicode MS"/>
                <w:sz w:val="20"/>
                <w:szCs w:val="20"/>
              </w:rPr>
              <w:t>0,00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380518" w:rsidRDefault="009D5207" w:rsidP="00E62ECC">
            <w:pPr>
              <w:pStyle w:val="ac"/>
            </w:pPr>
            <w:r w:rsidRPr="009D5207">
              <w:rPr>
                <w:rStyle w:val="28pt"/>
                <w:rFonts w:eastAsia="Arial Unicode MS"/>
                <w:sz w:val="20"/>
                <w:szCs w:val="20"/>
              </w:rPr>
              <w:t>19,8</w:t>
            </w:r>
          </w:p>
        </w:tc>
      </w:tr>
    </w:tbl>
    <w:p w:rsidR="00491428" w:rsidRPr="00A10377" w:rsidRDefault="00491428" w:rsidP="00B17B48"/>
    <w:p w:rsidR="00491428" w:rsidRPr="00A10377" w:rsidRDefault="00491428" w:rsidP="00B17B48"/>
    <w:p w:rsidR="00491428" w:rsidRPr="00A10377" w:rsidRDefault="00312D66" w:rsidP="00111378">
      <w:pPr>
        <w:pStyle w:val="ab"/>
      </w:pPr>
      <w:r w:rsidRPr="00A10377">
        <w:t xml:space="preserve">Таблица 5.7 Показатели </w:t>
      </w:r>
      <w:proofErr w:type="spellStart"/>
      <w:r w:rsidRPr="00A10377">
        <w:t>энергоэффективности</w:t>
      </w:r>
      <w:proofErr w:type="spellEnd"/>
      <w:r w:rsidRPr="00A10377">
        <w:t>, достигаемые в результате модернизации источников тепловой энергии и тепловых сетей после мероприятий</w:t>
      </w:r>
      <w:r w:rsidR="00847460">
        <w:t>,</w:t>
      </w:r>
      <w:r w:rsidRPr="00A10377">
        <w:t xml:space="preserve"> предусмотренных схемой</w:t>
      </w:r>
      <w:r w:rsidR="00847460">
        <w:t xml:space="preserve"> </w:t>
      </w:r>
      <w:r w:rsidRPr="00A10377">
        <w:t>теплоснабжения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0"/>
        <w:gridCol w:w="1649"/>
        <w:gridCol w:w="1774"/>
        <w:gridCol w:w="1826"/>
      </w:tblGrid>
      <w:tr w:rsidR="00491428" w:rsidRPr="00A10377" w:rsidTr="00F66E94">
        <w:trPr>
          <w:trHeight w:hRule="exact" w:val="1899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Источник теплоснабжения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Снижение удельного расхода топлива, %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Снижение потерь в тепловых сетях относительно существующего положения, %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Снижение</w:t>
            </w:r>
          </w:p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удельного</w:t>
            </w:r>
          </w:p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расхода</w:t>
            </w:r>
          </w:p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электроэнергии,</w:t>
            </w:r>
          </w:p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</w:tr>
      <w:tr w:rsidR="00491428" w:rsidRPr="00A10377" w:rsidTr="00F66E94">
        <w:trPr>
          <w:trHeight w:hRule="exact" w:val="334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E62ECC">
            <w:pPr>
              <w:pStyle w:val="ac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4</w:t>
            </w:r>
          </w:p>
        </w:tc>
      </w:tr>
      <w:tr w:rsidR="00F66E94" w:rsidRPr="00A10377" w:rsidTr="00F66E94">
        <w:trPr>
          <w:trHeight w:hRule="exact" w:val="655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6E94" w:rsidRPr="00F66E94" w:rsidRDefault="00F66E94" w:rsidP="00E62ECC">
            <w:pPr>
              <w:pStyle w:val="ac"/>
            </w:pPr>
            <w:r w:rsidRPr="00F66E94">
              <w:t>Котельная №99 СП ст. Кавказская, ул.60 лет СССР, 11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6E94" w:rsidRPr="00A10377" w:rsidRDefault="00E1263A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9,8</w:t>
            </w:r>
            <w:r w:rsidR="00F66E94"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6E94" w:rsidRPr="00A10377" w:rsidRDefault="00F66E94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75,3</w:t>
            </w:r>
            <w:r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E94" w:rsidRPr="00A10377" w:rsidRDefault="00E1263A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0,3</w:t>
            </w:r>
            <w:r w:rsidR="00F66E94"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</w:tr>
      <w:tr w:rsidR="00F66E94" w:rsidRPr="00A10377" w:rsidTr="00F66E94">
        <w:trPr>
          <w:trHeight w:hRule="exact" w:val="707"/>
          <w:jc w:val="center"/>
        </w:trPr>
        <w:tc>
          <w:tcPr>
            <w:tcW w:w="2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6E94" w:rsidRPr="00F66E94" w:rsidRDefault="00F66E94" w:rsidP="00E62ECC">
            <w:pPr>
              <w:pStyle w:val="ac"/>
            </w:pPr>
            <w:r w:rsidRPr="00F66E94">
              <w:t xml:space="preserve">Котельная №2 СП ст. Кавказская, </w:t>
            </w:r>
            <w:proofErr w:type="spellStart"/>
            <w:r w:rsidRPr="00F66E94">
              <w:t>ул.К.Маркса</w:t>
            </w:r>
            <w:proofErr w:type="spellEnd"/>
            <w:r w:rsidRPr="00F66E94">
              <w:t>, 149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6E94" w:rsidRPr="00A10377" w:rsidRDefault="00E1263A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9,8</w:t>
            </w:r>
            <w:r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6E94" w:rsidRPr="00A10377" w:rsidRDefault="00E1263A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75,4</w:t>
            </w:r>
            <w:r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6E94" w:rsidRPr="00A10377" w:rsidRDefault="00E1263A" w:rsidP="00E62ECC">
            <w:pPr>
              <w:pStyle w:val="ac"/>
            </w:pPr>
            <w:r>
              <w:rPr>
                <w:rStyle w:val="27pt"/>
                <w:rFonts w:eastAsia="Arial Unicode MS"/>
                <w:sz w:val="24"/>
                <w:szCs w:val="24"/>
              </w:rPr>
              <w:t>25,0</w:t>
            </w:r>
            <w:r w:rsidRPr="00A10377">
              <w:rPr>
                <w:rStyle w:val="27pt"/>
                <w:rFonts w:eastAsia="Arial Unicode MS"/>
                <w:sz w:val="24"/>
                <w:szCs w:val="24"/>
              </w:rPr>
              <w:t>%</w:t>
            </w:r>
          </w:p>
        </w:tc>
      </w:tr>
    </w:tbl>
    <w:p w:rsidR="00491428" w:rsidRPr="00A10377" w:rsidRDefault="00491428" w:rsidP="00B17B48"/>
    <w:p w:rsidR="00491428" w:rsidRPr="00A10377" w:rsidRDefault="00491428" w:rsidP="00B17B48"/>
    <w:p w:rsidR="00491428" w:rsidRPr="00A10377" w:rsidRDefault="00312D66" w:rsidP="00B17B48">
      <w:bookmarkStart w:id="13" w:name="bookmark8"/>
      <w:r w:rsidRPr="00A10377">
        <w:t>Предложения по разработанным мероприятиям с объёмами требуемых капитальных вложений.</w:t>
      </w:r>
      <w:bookmarkEnd w:id="13"/>
    </w:p>
    <w:p w:rsidR="00491428" w:rsidRPr="00A10377" w:rsidRDefault="00312D66" w:rsidP="00B17B48">
      <w:r w:rsidRPr="00A10377">
        <w:t>На основании выполненных расчётов и проведенного анализа существующего положения в системе теплоснабжения, а также рассмотрения вариантов её совершенствования, настоящей схемой теплоснабжения предлагаются к реализации следующие мероприятия:</w:t>
      </w:r>
    </w:p>
    <w:p w:rsidR="00491428" w:rsidRPr="00A10377" w:rsidRDefault="00312D66" w:rsidP="00B17B48">
      <w:r w:rsidRPr="00A10377">
        <w:rPr>
          <w:rStyle w:val="184pt"/>
          <w:rFonts w:eastAsia="Arial Unicode MS"/>
          <w:sz w:val="24"/>
          <w:szCs w:val="24"/>
        </w:rPr>
        <w:t xml:space="preserve">- </w:t>
      </w:r>
      <w:r w:rsidRPr="00A10377">
        <w:t>по источникам теплоснабжения:</w:t>
      </w:r>
    </w:p>
    <w:p w:rsidR="00491428" w:rsidRPr="00A10377" w:rsidRDefault="00312D66" w:rsidP="00B17B48">
      <w:r w:rsidRPr="00A10377">
        <w:t xml:space="preserve">Схемой теплоснабжения предусматривается диспетчеризация котельных с выводом </w:t>
      </w:r>
      <w:r w:rsidRPr="00A10377">
        <w:lastRenderedPageBreak/>
        <w:t xml:space="preserve">основных параметров работы по каналам сотовой связи на центральный диспетчерский пункт, организуемый на </w:t>
      </w:r>
      <w:proofErr w:type="spellStart"/>
      <w:r w:rsidRPr="00A10377">
        <w:t>энергоснабжающем</w:t>
      </w:r>
      <w:proofErr w:type="spellEnd"/>
      <w:r w:rsidRPr="00A10377">
        <w:t xml:space="preserve"> предприятии.</w:t>
      </w:r>
    </w:p>
    <w:p w:rsidR="00491428" w:rsidRPr="00A10377" w:rsidRDefault="00312D66" w:rsidP="00B17B48">
      <w:r w:rsidRPr="00A10377">
        <w:t>В связи с вводом в действие 20 мая 2011 г «Свода правил СП 14.13330.2011» и изменением сейсмического районирования, существующие здания котельных, построенные по типовым проектам для районов с сейсмичностью 6 баллов, перестали отвечать требованиям сейсмостойкости.</w:t>
      </w:r>
    </w:p>
    <w:p w:rsidR="00491428" w:rsidRPr="00A10377" w:rsidRDefault="00312D66" w:rsidP="00B17B48">
      <w:r w:rsidRPr="00A10377">
        <w:t>В указанном своде правил приведены требования, соответствующие целям технических регламентов и подлежащие обязательному соблюдению с учетом части 1 статьи 46 Федерального закона № 184-ФЗ от 27.12.2002 «О техническом регулировании».</w:t>
      </w:r>
    </w:p>
    <w:p w:rsidR="00491428" w:rsidRPr="00A10377" w:rsidRDefault="00312D66" w:rsidP="00B17B48">
      <w:r w:rsidRPr="00A10377">
        <w:t xml:space="preserve">Все здания котельных подлежат обязательному обследованию по </w:t>
      </w:r>
      <w:proofErr w:type="spellStart"/>
      <w:r w:rsidRPr="00A10377">
        <w:t>объемно</w:t>
      </w:r>
      <w:r w:rsidRPr="00A10377">
        <w:softHyphen/>
        <w:t>планировочным</w:t>
      </w:r>
      <w:proofErr w:type="spellEnd"/>
      <w:r w:rsidRPr="00A10377">
        <w:t xml:space="preserve"> решениям и конструкциям элементов и их соединений, обеспечивающие сейсмостойкость.</w:t>
      </w:r>
    </w:p>
    <w:p w:rsidR="00847460" w:rsidRDefault="00312D66" w:rsidP="00B17B48">
      <w:r w:rsidRPr="00A10377">
        <w:t xml:space="preserve">В связи с технической сложностью капитального ремонта зданий котельных для приведения их в состояние, при котором предотвращается частичная или полная потеря эксплуатационных свойств сооружения </w:t>
      </w:r>
      <w:proofErr w:type="gramStart"/>
      <w:r w:rsidRPr="00A10377">
        <w:t>при сейсмических нагрузках</w:t>
      </w:r>
      <w:proofErr w:type="gramEnd"/>
      <w:r w:rsidRPr="00A10377">
        <w:t xml:space="preserve"> соответствующих уровню ПЗ (проектное землетрясение), предлагается монтаж блочных котельных соответствующей мощности для нижеперечисленных объектов.</w:t>
      </w:r>
    </w:p>
    <w:p w:rsidR="00491428" w:rsidRPr="00A10377" w:rsidRDefault="00312D66" w:rsidP="00111378">
      <w:pPr>
        <w:pStyle w:val="ab"/>
      </w:pPr>
      <w:r w:rsidRPr="00A10377">
        <w:t xml:space="preserve">Таблица </w:t>
      </w:r>
      <w:r w:rsidRPr="00EB7EB9">
        <w:rPr>
          <w:rStyle w:val="775pt"/>
          <w:rFonts w:eastAsia="Arial Unicode MS"/>
          <w:sz w:val="20"/>
          <w:szCs w:val="20"/>
        </w:rPr>
        <w:t>5.8</w:t>
      </w:r>
      <w:r w:rsidRPr="00A10377">
        <w:rPr>
          <w:rStyle w:val="775pt"/>
          <w:rFonts w:eastAsia="Arial Unicode MS"/>
          <w:sz w:val="24"/>
          <w:szCs w:val="24"/>
        </w:rPr>
        <w:t xml:space="preserve"> </w:t>
      </w:r>
      <w:r w:rsidRPr="00A10377">
        <w:t xml:space="preserve">Сводная таблица </w:t>
      </w:r>
      <w:proofErr w:type="gramStart"/>
      <w:r w:rsidRPr="00A10377">
        <w:t>мероприятий</w:t>
      </w:r>
      <w:proofErr w:type="gramEnd"/>
      <w:r w:rsidRPr="00A10377">
        <w:t xml:space="preserve"> предусмотрен</w:t>
      </w:r>
      <w:r w:rsidR="00EB7EB9">
        <w:t>н</w:t>
      </w:r>
      <w:r w:rsidRPr="00A10377">
        <w:t xml:space="preserve">ых схемой теплоснабжения по техническому перевооружению источников </w:t>
      </w:r>
      <w:r w:rsidRPr="00EB7EB9">
        <w:rPr>
          <w:rStyle w:val="775pt"/>
          <w:rFonts w:eastAsia="Arial Unicode MS"/>
          <w:sz w:val="20"/>
          <w:szCs w:val="20"/>
        </w:rPr>
        <w:t>тепловой</w:t>
      </w:r>
      <w:r w:rsidRPr="00A10377">
        <w:rPr>
          <w:rStyle w:val="775pt"/>
          <w:rFonts w:eastAsia="Arial Unicode MS"/>
          <w:sz w:val="24"/>
          <w:szCs w:val="24"/>
        </w:rPr>
        <w:t xml:space="preserve"> </w:t>
      </w:r>
      <w:r w:rsidRPr="00A10377">
        <w:t>энергии с целью повышения эффективности работы систем теплоснабжения и финансовых потребностей для их реализаци</w:t>
      </w:r>
      <w:r w:rsidR="00847460">
        <w:t>и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6"/>
        <w:gridCol w:w="571"/>
        <w:gridCol w:w="3865"/>
        <w:gridCol w:w="755"/>
        <w:gridCol w:w="1168"/>
        <w:gridCol w:w="1254"/>
        <w:gridCol w:w="670"/>
      </w:tblGrid>
      <w:tr w:rsidR="00EB7EB9" w:rsidRPr="00847460" w:rsidTr="00EB7EB9">
        <w:trPr>
          <w:trHeight w:hRule="exact" w:val="682"/>
          <w:jc w:val="center"/>
        </w:trPr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Источник</w:t>
            </w:r>
          </w:p>
          <w:p w:rsidR="00EB7EB9" w:rsidRPr="00847460" w:rsidRDefault="00EB7EB9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теплоснабжения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B7EB9" w:rsidRPr="00847460" w:rsidRDefault="00EB7EB9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Планируемый срок внедрения мероприятий (введения в эксплуатацию)</w:t>
            </w:r>
          </w:p>
        </w:tc>
        <w:tc>
          <w:tcPr>
            <w:tcW w:w="194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Рекомендованные мероприятия по каждой рассматриваемой котельной</w:t>
            </w:r>
          </w:p>
        </w:tc>
        <w:tc>
          <w:tcPr>
            <w:tcW w:w="1919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 xml:space="preserve">Потребность в финансовых ресурсах </w:t>
            </w:r>
            <w:proofErr w:type="spellStart"/>
            <w:r w:rsidRPr="00847460">
              <w:rPr>
                <w:rStyle w:val="27pt"/>
                <w:rFonts w:eastAsia="Arial Unicode MS"/>
                <w:sz w:val="20"/>
                <w:szCs w:val="20"/>
              </w:rPr>
              <w:t>тыс.руб</w:t>
            </w:r>
            <w:proofErr w:type="spellEnd"/>
            <w:r w:rsidRPr="00847460">
              <w:rPr>
                <w:rStyle w:val="27pt"/>
                <w:rFonts w:eastAsia="Arial Unicode MS"/>
                <w:sz w:val="20"/>
                <w:szCs w:val="20"/>
              </w:rPr>
              <w:t>.</w:t>
            </w:r>
          </w:p>
        </w:tc>
      </w:tr>
      <w:tr w:rsidR="00491428" w:rsidRPr="00847460" w:rsidTr="00EB7EB9">
        <w:trPr>
          <w:trHeight w:hRule="exact" w:val="1454"/>
          <w:jc w:val="center"/>
        </w:trPr>
        <w:tc>
          <w:tcPr>
            <w:tcW w:w="84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491428" w:rsidP="00E62ECC">
            <w:pPr>
              <w:pStyle w:val="ac"/>
            </w:pPr>
          </w:p>
        </w:tc>
        <w:tc>
          <w:tcPr>
            <w:tcW w:w="290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847460" w:rsidRDefault="00491428" w:rsidP="00E62ECC">
            <w:pPr>
              <w:pStyle w:val="ac"/>
            </w:pPr>
          </w:p>
        </w:tc>
        <w:tc>
          <w:tcPr>
            <w:tcW w:w="194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491428" w:rsidP="00E62ECC">
            <w:pPr>
              <w:pStyle w:val="ac"/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Всего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СМР (включая подключение инженерных сетей без учёта наружных теплосетей)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Оборудование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ПИР</w:t>
            </w:r>
          </w:p>
        </w:tc>
      </w:tr>
      <w:tr w:rsidR="00491428" w:rsidRPr="00847460" w:rsidTr="00EB7EB9">
        <w:trPr>
          <w:trHeight w:hRule="exact" w:val="178"/>
          <w:jc w:val="center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2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847460" w:rsidRDefault="00312D66" w:rsidP="00E62ECC">
            <w:pPr>
              <w:pStyle w:val="ac"/>
            </w:pPr>
            <w:r w:rsidRPr="00847460">
              <w:rPr>
                <w:rStyle w:val="27pt"/>
                <w:rFonts w:eastAsia="Arial Unicode MS"/>
                <w:sz w:val="20"/>
                <w:szCs w:val="20"/>
              </w:rPr>
              <w:t>7</w:t>
            </w:r>
          </w:p>
        </w:tc>
      </w:tr>
      <w:tr w:rsidR="00EB7EB9" w:rsidRPr="00847460" w:rsidTr="00E62ECC">
        <w:trPr>
          <w:trHeight w:hRule="exact" w:val="2343"/>
          <w:jc w:val="center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>Котельная №99(1м) СП ст. Кавказская, ул.60 лет СССР, 11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>2025 - 2029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3B3FBF">
              <w:t xml:space="preserve">Техническое состояние рассматриваемой котельной </w:t>
            </w:r>
            <w:r>
              <w:t>не</w:t>
            </w:r>
            <w:r w:rsidRPr="003B3FBF">
              <w:t xml:space="preserve">удовлетворительное и требует мероприятий </w:t>
            </w:r>
            <w:r>
              <w:t>по реконструкции и модернизации</w:t>
            </w:r>
            <w:r w:rsidRPr="003B3FBF">
              <w:t xml:space="preserve">. </w:t>
            </w:r>
            <w:r>
              <w:t>С</w:t>
            </w:r>
            <w:r w:rsidRPr="003B3FBF">
              <w:t xml:space="preserve">хемой теплоснабжения предусматривается переключение части потребителей на проектируемую котельную </w:t>
            </w:r>
            <w:r w:rsidRPr="0000564D">
              <w:t>3(1постр.) СП ст. Кавказская, ул.60 лет СССР, 11/1</w:t>
            </w:r>
            <w:r>
              <w:t>, так как подключенная тепловая нагрузка превышает мощность действующей котельной.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14580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2850.42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8975,00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2754.58</w:t>
            </w:r>
          </w:p>
        </w:tc>
      </w:tr>
      <w:tr w:rsidR="00EB7EB9" w:rsidRPr="00847460" w:rsidTr="00E62ECC">
        <w:trPr>
          <w:trHeight w:hRule="exact" w:val="1710"/>
          <w:jc w:val="center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 xml:space="preserve">Котельная №2(2м) СП ст. Кавказская, </w:t>
            </w:r>
            <w:proofErr w:type="spellStart"/>
            <w:r w:rsidRPr="00934A64">
              <w:t>ул.К.Маркса</w:t>
            </w:r>
            <w:proofErr w:type="spellEnd"/>
            <w:r w:rsidRPr="00934A64">
              <w:t>, 149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>2018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EB7EB9">
              <w:rPr>
                <w:rStyle w:val="27pt"/>
                <w:rFonts w:eastAsia="Arial Unicode MS"/>
                <w:sz w:val="20"/>
                <w:szCs w:val="20"/>
              </w:rPr>
              <w:t xml:space="preserve">Для обеспечения теплоснабжения перспективных потребителей, предусматривается реконструкция котельной (4 </w:t>
            </w:r>
            <w:proofErr w:type="gramStart"/>
            <w:r w:rsidRPr="00EB7EB9">
              <w:rPr>
                <w:rStyle w:val="27pt"/>
                <w:rFonts w:eastAsia="Arial Unicode MS"/>
                <w:sz w:val="20"/>
                <w:szCs w:val="20"/>
              </w:rPr>
              <w:t>кот.(</w:t>
            </w:r>
            <w:proofErr w:type="gramEnd"/>
            <w:r w:rsidRPr="00EB7EB9">
              <w:rPr>
                <w:rStyle w:val="27pt"/>
                <w:rFonts w:eastAsia="Arial Unicode MS"/>
                <w:sz w:val="20"/>
                <w:szCs w:val="20"/>
              </w:rPr>
              <w:t xml:space="preserve">1 кот. мощностью по 0,64 МВт, 3 кот. мощностью по 2,336 МВт) Рекомендуемый температурный график 95 - 70 </w:t>
            </w:r>
            <w:proofErr w:type="spellStart"/>
            <w:r w:rsidRPr="00EB7EB9">
              <w:rPr>
                <w:rStyle w:val="27pt"/>
                <w:rFonts w:eastAsia="Arial Unicode MS"/>
                <w:sz w:val="20"/>
                <w:szCs w:val="20"/>
              </w:rPr>
              <w:t>оС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17560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1569.98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12460,00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3530,02</w:t>
            </w:r>
          </w:p>
        </w:tc>
      </w:tr>
      <w:tr w:rsidR="00EB7EB9" w:rsidRPr="00847460" w:rsidTr="00EB7EB9">
        <w:trPr>
          <w:trHeight w:hRule="exact" w:val="1638"/>
          <w:jc w:val="center"/>
        </w:trPr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>Котельная 3(1п) СП ст. Кавказская, ул.60 лет СССР, 11/1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934A64" w:rsidRDefault="00EB7EB9" w:rsidP="00E62ECC">
            <w:pPr>
              <w:pStyle w:val="ac"/>
            </w:pPr>
            <w:r w:rsidRPr="00934A64">
              <w:t>2016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847460" w:rsidRDefault="00EB7EB9" w:rsidP="00E62ECC">
            <w:pPr>
              <w:pStyle w:val="ac"/>
            </w:pPr>
            <w:r w:rsidRPr="00EB7EB9">
              <w:rPr>
                <w:rStyle w:val="27pt"/>
                <w:rFonts w:eastAsia="Arial Unicode MS"/>
                <w:sz w:val="20"/>
                <w:szCs w:val="20"/>
              </w:rPr>
              <w:t xml:space="preserve">Для обеспечения теплоснабжения потребителей, предусматривается строительство новой котельной (3 кот. мощностью по 0,64 МВт) в блочном исполнении с дымовой трубой. В качестве основного топлива будет использоваться природный газ. Рекомендуемый температурный график 95 - 70 </w:t>
            </w:r>
            <w:proofErr w:type="spellStart"/>
            <w:r w:rsidRPr="00EB7EB9">
              <w:rPr>
                <w:rStyle w:val="27pt"/>
                <w:rFonts w:eastAsia="Arial Unicode MS"/>
                <w:sz w:val="20"/>
                <w:szCs w:val="20"/>
              </w:rPr>
              <w:t>оС</w:t>
            </w:r>
            <w:proofErr w:type="spellEnd"/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39568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10138,00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7EB9" w:rsidRPr="00787203" w:rsidRDefault="00EB7EB9" w:rsidP="00E62ECC">
            <w:pPr>
              <w:pStyle w:val="ac"/>
            </w:pPr>
            <w:r w:rsidRPr="00787203">
              <w:t>29430,00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7EB9" w:rsidRDefault="00EB7EB9" w:rsidP="00E62ECC">
            <w:pPr>
              <w:pStyle w:val="ac"/>
            </w:pPr>
            <w:r w:rsidRPr="00787203">
              <w:t>0</w:t>
            </w:r>
          </w:p>
        </w:tc>
      </w:tr>
    </w:tbl>
    <w:p w:rsidR="00491428" w:rsidRPr="00A10377" w:rsidRDefault="00491428" w:rsidP="00B17B48"/>
    <w:p w:rsidR="00491428" w:rsidRPr="00A10377" w:rsidRDefault="00491428" w:rsidP="00B17B48"/>
    <w:p w:rsidR="00491428" w:rsidRPr="00A10377" w:rsidRDefault="00312D66" w:rsidP="00111378">
      <w:pPr>
        <w:pStyle w:val="ab"/>
      </w:pPr>
      <w:r w:rsidRPr="00A10377">
        <w:lastRenderedPageBreak/>
        <w:t>Таблица 5.9 Сравнительные характеристики Существующих источников тепловой энергии до и после модернизация</w:t>
      </w:r>
    </w:p>
    <w:tbl>
      <w:tblPr>
        <w:tblOverlap w:val="never"/>
        <w:tblW w:w="102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614"/>
        <w:gridCol w:w="648"/>
        <w:gridCol w:w="653"/>
        <w:gridCol w:w="634"/>
        <w:gridCol w:w="706"/>
        <w:gridCol w:w="575"/>
        <w:gridCol w:w="559"/>
        <w:gridCol w:w="851"/>
        <w:gridCol w:w="802"/>
      </w:tblGrid>
      <w:tr w:rsidR="00491428" w:rsidRPr="00E62ECC" w:rsidTr="00E62ECC">
        <w:trPr>
          <w:trHeight w:hRule="exact" w:val="1026"/>
          <w:jc w:val="center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Источник теплоснабжения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Планируемый срок внедрения мероприятий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Основной вид топлива</w:t>
            </w:r>
          </w:p>
        </w:tc>
        <w:tc>
          <w:tcPr>
            <w:tcW w:w="134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Установленная мощность, Гкал/ч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proofErr w:type="gramStart"/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Подключён</w:t>
            </w:r>
            <w:r w:rsidR="00E62ECC">
              <w:rPr>
                <w:rStyle w:val="27pt"/>
                <w:rFonts w:eastAsia="Arial Unicode MS" w:cs="Arial Unicode MS"/>
                <w:color w:val="000000" w:themeColor="text1"/>
                <w:sz w:val="20"/>
                <w:szCs w:val="20"/>
              </w:rPr>
              <w:t>-</w:t>
            </w:r>
            <w:proofErr w:type="spellStart"/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ная</w:t>
            </w:r>
            <w:proofErr w:type="spellEnd"/>
            <w:proofErr w:type="gramEnd"/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 xml:space="preserve"> нагрузка, Гкал/ч</w:t>
            </w: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Годовая выработка, Гкал/год</w:t>
            </w:r>
          </w:p>
        </w:tc>
      </w:tr>
      <w:tr w:rsidR="00491428" w:rsidRPr="00E62ECC" w:rsidTr="00E62ECC">
        <w:trPr>
          <w:cantSplit/>
          <w:trHeight w:hRule="exact" w:val="1967"/>
          <w:jc w:val="center"/>
        </w:trPr>
        <w:tc>
          <w:tcPr>
            <w:tcW w:w="42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491428" w:rsidP="000637A8">
            <w:pPr>
              <w:pStyle w:val="27"/>
            </w:pPr>
          </w:p>
        </w:tc>
        <w:tc>
          <w:tcPr>
            <w:tcW w:w="614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491428" w:rsidP="000637A8">
            <w:pPr>
              <w:pStyle w:val="27"/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Существующее</w:t>
            </w:r>
          </w:p>
          <w:p w:rsidR="00491428" w:rsidRPr="00E62ECC" w:rsidRDefault="00E62ECC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Перспективное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Существующее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Перспективное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Существующее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Перспективное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Существующее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Перспективное</w:t>
            </w:r>
          </w:p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положение</w:t>
            </w:r>
          </w:p>
        </w:tc>
      </w:tr>
      <w:tr w:rsidR="00491428" w:rsidRPr="00E62ECC" w:rsidTr="00E62ECC">
        <w:trPr>
          <w:trHeight w:hRule="exact" w:val="294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5pt"/>
                <w:rFonts w:eastAsia="Arial Unicode MS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5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7pt"/>
                <w:rFonts w:eastAsia="Arial Unicode MS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E62ECC" w:rsidRDefault="00312D66" w:rsidP="000637A8">
            <w:pPr>
              <w:pStyle w:val="27"/>
            </w:pPr>
            <w:r w:rsidRPr="00E62ECC">
              <w:rPr>
                <w:rStyle w:val="255pt"/>
                <w:rFonts w:eastAsia="Arial Unicode MS"/>
                <w:color w:val="auto"/>
                <w:sz w:val="20"/>
                <w:szCs w:val="20"/>
                <w:lang w:eastAsia="en-US" w:bidi="ar-SA"/>
              </w:rPr>
              <w:t>10</w:t>
            </w:r>
          </w:p>
        </w:tc>
      </w:tr>
      <w:tr w:rsidR="00E62ECC" w:rsidRPr="00E62ECC" w:rsidTr="00E62ECC">
        <w:trPr>
          <w:trHeight w:hRule="exact" w:val="1121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934A64" w:rsidRDefault="00E62ECC" w:rsidP="000637A8">
            <w:pPr>
              <w:pStyle w:val="27"/>
            </w:pPr>
            <w:r w:rsidRPr="00934A64">
              <w:t>Котельная №99(1м) СП ст. Кавказская, ул.60 лет СССР, 11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934A64" w:rsidRDefault="00E62ECC" w:rsidP="000637A8">
            <w:pPr>
              <w:pStyle w:val="27"/>
            </w:pPr>
            <w:r w:rsidRPr="00934A64">
              <w:t>2025 - 2029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природный</w:t>
            </w:r>
          </w:p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газ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природный</w:t>
            </w:r>
          </w:p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газ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>
              <w:rPr>
                <w:rStyle w:val="27pt"/>
                <w:rFonts w:eastAsia="Arial Unicode MS" w:cs="Arial Unicode MS"/>
                <w:sz w:val="20"/>
                <w:szCs w:val="20"/>
              </w:rPr>
              <w:t>4,02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>
              <w:rPr>
                <w:rStyle w:val="27pt"/>
                <w:rFonts w:eastAsia="Arial Unicode MS" w:cs="Arial Unicode MS"/>
                <w:sz w:val="20"/>
                <w:szCs w:val="20"/>
              </w:rPr>
              <w:t>5,2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3,128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4.72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8326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8746.58</w:t>
            </w:r>
          </w:p>
        </w:tc>
      </w:tr>
      <w:tr w:rsidR="00E62ECC" w:rsidRPr="00E62ECC" w:rsidTr="00E62ECC">
        <w:trPr>
          <w:trHeight w:hRule="exact" w:val="1121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934A64" w:rsidRDefault="00E62ECC" w:rsidP="000637A8">
            <w:pPr>
              <w:pStyle w:val="27"/>
            </w:pPr>
            <w:r w:rsidRPr="00934A64">
              <w:t xml:space="preserve">Котельная №2(2м) СП ст. Кавказская, </w:t>
            </w:r>
            <w:proofErr w:type="spellStart"/>
            <w:r w:rsidRPr="00934A64">
              <w:t>ул.К.Маркса</w:t>
            </w:r>
            <w:proofErr w:type="spellEnd"/>
            <w:r w:rsidRPr="00934A64">
              <w:t>, 149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934A64" w:rsidRDefault="00E62ECC" w:rsidP="000637A8">
            <w:pPr>
              <w:pStyle w:val="27"/>
            </w:pPr>
            <w:r w:rsidRPr="00934A64">
              <w:t>2018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природный</w:t>
            </w:r>
          </w:p>
          <w:p w:rsidR="00E62ECC" w:rsidRPr="00E62ECC" w:rsidRDefault="00E62ECC" w:rsidP="000637A8">
            <w:pPr>
              <w:pStyle w:val="27"/>
              <w:rPr>
                <w:rStyle w:val="25pt"/>
                <w:rFonts w:eastAsia="Arial Unicode MS" w:cs="Arial Unicode MS"/>
                <w:sz w:val="20"/>
                <w:szCs w:val="20"/>
              </w:rPr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газ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природный</w:t>
            </w:r>
          </w:p>
          <w:p w:rsidR="00E62ECC" w:rsidRPr="00E62ECC" w:rsidRDefault="00E62ECC" w:rsidP="000637A8">
            <w:pPr>
              <w:pStyle w:val="27"/>
              <w:rPr>
                <w:rStyle w:val="25pt"/>
                <w:rFonts w:eastAsia="Arial Unicode MS" w:cs="Arial Unicode MS"/>
                <w:sz w:val="20"/>
                <w:szCs w:val="20"/>
              </w:rPr>
            </w:pPr>
            <w:r w:rsidRPr="00E62ECC">
              <w:rPr>
                <w:rStyle w:val="25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газ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  <w:rPr>
                <w:rStyle w:val="27pt"/>
                <w:rFonts w:eastAsia="Arial Unicode MS" w:cs="Arial Unicode MS"/>
                <w:sz w:val="20"/>
                <w:szCs w:val="20"/>
              </w:rPr>
            </w:pPr>
            <w:r>
              <w:rPr>
                <w:rStyle w:val="27pt"/>
                <w:rFonts w:eastAsia="Arial Unicode MS" w:cs="Arial Unicode MS"/>
                <w:sz w:val="20"/>
                <w:szCs w:val="20"/>
              </w:rPr>
              <w:t>4,02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  <w:rPr>
                <w:rStyle w:val="27pt"/>
                <w:rFonts w:eastAsia="Arial Unicode MS" w:cs="Arial Unicode MS"/>
                <w:sz w:val="20"/>
                <w:szCs w:val="20"/>
              </w:rPr>
            </w:pPr>
            <w:r>
              <w:rPr>
                <w:rStyle w:val="27pt"/>
                <w:rFonts w:eastAsia="Arial Unicode MS" w:cs="Arial Unicode MS"/>
                <w:sz w:val="20"/>
                <w:szCs w:val="20"/>
              </w:rPr>
              <w:t>7,0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2,81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6.36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5589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2ECC" w:rsidRPr="00E62ECC" w:rsidRDefault="00E62ECC" w:rsidP="000637A8">
            <w:pPr>
              <w:pStyle w:val="27"/>
            </w:pPr>
            <w:r w:rsidRPr="00E62ECC">
              <w:t>11774.24</w:t>
            </w:r>
          </w:p>
        </w:tc>
      </w:tr>
    </w:tbl>
    <w:p w:rsidR="00491428" w:rsidRPr="00A10377" w:rsidRDefault="00491428" w:rsidP="00B17B48"/>
    <w:p w:rsidR="00921D6F" w:rsidRDefault="00312D66" w:rsidP="00921D6F">
      <w:r w:rsidRPr="00A10377">
        <w:t xml:space="preserve">При анализе существующего положения в системе транспорта тепловой энергии выработан ряд предложений по повышению надёжности и недопущению аварийности в системе трубопроводов. </w:t>
      </w:r>
      <w:proofErr w:type="gramStart"/>
      <w:r w:rsidRPr="00A10377">
        <w:t>Кроме того</w:t>
      </w:r>
      <w:proofErr w:type="gramEnd"/>
      <w:r w:rsidRPr="00A10377">
        <w:t xml:space="preserve"> необходимо иметь ввиду, что пересечение транзитными тепловыми сетями зданий и сооружений детских дошкольных, школьных и лечебно-профилактических учреждений не допускается. Прокладка тепловых сетей по территории перечисленных учреждений допускается только подземная в монолитных железобетонных каналах с гидроизоляцией. При этом устройство вентиляционных шахт, люков и выходов наружу из каналов в пределах территории учреждений не допускается, запорная арматура должна устанавливаться за пределами территории. (СНиП 41-02-2003). Строительство новых тепловых сетей и реконструкция и ремонт существующих должно вестись с применением высокоэффективных материалов, включая полимерные трубы и трубопроводы, теплоизолированные в заводских условиях. Способы прокладки трубопроводов должны учитывать свойства грунтов и вписываться в архитектурную среду </w:t>
      </w:r>
      <w:proofErr w:type="gramStart"/>
      <w:r w:rsidRPr="00A10377">
        <w:t>поселения .</w:t>
      </w:r>
      <w:proofErr w:type="gramEnd"/>
      <w:r w:rsidRPr="00A10377">
        <w:t xml:space="preserve"> Схемой теплоснабжения предлагаются к реализации следующие мероприятия (Схемы теплосетей находятся в отдельном томе прилагаемых </w:t>
      </w:r>
      <w:proofErr w:type="gramStart"/>
      <w:r w:rsidRPr="00A10377">
        <w:t>материалов(</w:t>
      </w:r>
      <w:proofErr w:type="gramEnd"/>
      <w:r w:rsidRPr="00A10377">
        <w:t>Книга 1.3. «Графические материалы»)</w:t>
      </w:r>
    </w:p>
    <w:p w:rsidR="00921D6F" w:rsidRDefault="00921D6F" w:rsidP="00111378">
      <w:pPr>
        <w:pStyle w:val="ab"/>
      </w:pPr>
      <w:r w:rsidRPr="00921D6F">
        <w:rPr>
          <w:rStyle w:val="27pt"/>
          <w:rFonts w:eastAsia="Arial Unicode MS"/>
          <w:sz w:val="20"/>
          <w:szCs w:val="20"/>
        </w:rPr>
        <w:lastRenderedPageBreak/>
        <w:t xml:space="preserve">Таблица 5.10 Сводная таблица </w:t>
      </w:r>
      <w:proofErr w:type="gramStart"/>
      <w:r w:rsidRPr="00921D6F">
        <w:rPr>
          <w:rStyle w:val="27pt"/>
          <w:rFonts w:eastAsia="Arial Unicode MS"/>
          <w:sz w:val="20"/>
          <w:szCs w:val="20"/>
        </w:rPr>
        <w:t>мероприятий</w:t>
      </w:r>
      <w:proofErr w:type="gramEnd"/>
      <w:r w:rsidRPr="00921D6F">
        <w:rPr>
          <w:rStyle w:val="27pt"/>
          <w:rFonts w:eastAsia="Arial Unicode MS"/>
          <w:sz w:val="20"/>
          <w:szCs w:val="20"/>
        </w:rPr>
        <w:t xml:space="preserve"> предусмотренных схемо</w:t>
      </w:r>
      <w:r>
        <w:rPr>
          <w:rStyle w:val="27pt"/>
          <w:rFonts w:eastAsia="Arial Unicode MS"/>
          <w:sz w:val="20"/>
          <w:szCs w:val="20"/>
        </w:rPr>
        <w:t>й</w:t>
      </w:r>
      <w:r w:rsidRPr="00921D6F">
        <w:rPr>
          <w:rStyle w:val="27pt"/>
          <w:rFonts w:eastAsia="Arial Unicode MS"/>
          <w:sz w:val="20"/>
          <w:szCs w:val="20"/>
        </w:rPr>
        <w:t xml:space="preserve"> теплоснабжения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</w:t>
      </w:r>
      <w:r>
        <w:rPr>
          <w:rStyle w:val="27pt"/>
          <w:rFonts w:eastAsia="Arial Unicode MS"/>
          <w:sz w:val="20"/>
          <w:szCs w:val="20"/>
        </w:rPr>
        <w:t xml:space="preserve"> </w:t>
      </w:r>
      <w:r w:rsidRPr="00921D6F">
        <w:rPr>
          <w:rStyle w:val="27pt"/>
          <w:rFonts w:eastAsia="Arial Unicode MS"/>
          <w:sz w:val="20"/>
          <w:szCs w:val="20"/>
        </w:rPr>
        <w:t>комплексную или производственную застройку и финансовых потребностей для их реализации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992"/>
        <w:gridCol w:w="3013"/>
        <w:gridCol w:w="559"/>
        <w:gridCol w:w="965"/>
        <w:gridCol w:w="1100"/>
        <w:gridCol w:w="793"/>
      </w:tblGrid>
      <w:tr w:rsidR="00921D6F" w:rsidRPr="004957BC" w:rsidTr="00921D6F">
        <w:trPr>
          <w:trHeight w:hRule="exact" w:val="813"/>
          <w:jc w:val="center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Источник теплоснабжения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Планируемый срок внедрения мероприятий (введения в эксплуатацию)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921D6F">
              <w:rPr>
                <w:rStyle w:val="27pt"/>
                <w:rFonts w:eastAsia="Arial Unicode MS"/>
                <w:sz w:val="20"/>
                <w:szCs w:val="20"/>
              </w:rPr>
              <w:t>Рекомендованные мероприятия по каждой рассматриваемой котельной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  <w:proofErr w:type="spellStart"/>
            <w:r w:rsidRPr="004957BC">
              <w:t>Протяж</w:t>
            </w:r>
            <w:proofErr w:type="spellEnd"/>
            <w:r w:rsidRPr="004957BC">
              <w:t xml:space="preserve">. </w:t>
            </w:r>
            <w:proofErr w:type="spellStart"/>
            <w:r w:rsidRPr="004957BC">
              <w:t>тепл</w:t>
            </w:r>
            <w:proofErr w:type="spellEnd"/>
            <w:r w:rsidRPr="004957BC">
              <w:t>, сетей (</w:t>
            </w:r>
            <w:r>
              <w:t>4</w:t>
            </w:r>
            <w:r w:rsidRPr="004957BC">
              <w:t>х-труб), км</w:t>
            </w:r>
          </w:p>
        </w:tc>
        <w:tc>
          <w:tcPr>
            <w:tcW w:w="28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Величина инвестиций (</w:t>
            </w:r>
            <w:proofErr w:type="spellStart"/>
            <w:r w:rsidRPr="004957BC">
              <w:t>тыс.руб</w:t>
            </w:r>
            <w:proofErr w:type="spellEnd"/>
            <w:r w:rsidRPr="004957BC">
              <w:t>.)</w:t>
            </w:r>
          </w:p>
        </w:tc>
      </w:tr>
      <w:tr w:rsidR="00921D6F" w:rsidRPr="004957BC" w:rsidTr="00921D6F">
        <w:trPr>
          <w:trHeight w:hRule="exact" w:val="1400"/>
          <w:jc w:val="center"/>
        </w:trPr>
        <w:tc>
          <w:tcPr>
            <w:tcW w:w="254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</w:p>
        </w:tc>
        <w:tc>
          <w:tcPr>
            <w:tcW w:w="3013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</w:p>
        </w:tc>
        <w:tc>
          <w:tcPr>
            <w:tcW w:w="55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стоимость</w:t>
            </w:r>
          </w:p>
          <w:p w:rsidR="00921D6F" w:rsidRPr="004957BC" w:rsidRDefault="00921D6F" w:rsidP="000637A8">
            <w:pPr>
              <w:pStyle w:val="27"/>
            </w:pPr>
            <w:r w:rsidRPr="004957BC">
              <w:t>наружных</w:t>
            </w:r>
          </w:p>
          <w:p w:rsidR="00921D6F" w:rsidRPr="004957BC" w:rsidRDefault="00921D6F" w:rsidP="000637A8">
            <w:pPr>
              <w:pStyle w:val="27"/>
            </w:pPr>
            <w:r w:rsidRPr="004957BC">
              <w:t>теплосетей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ПИР</w:t>
            </w:r>
          </w:p>
        </w:tc>
      </w:tr>
      <w:tr w:rsidR="00921D6F" w:rsidRPr="004957BC" w:rsidTr="00921D6F">
        <w:trPr>
          <w:trHeight w:hRule="exact" w:val="198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2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3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4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6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rPr>
                <w:rStyle w:val="275pt0"/>
                <w:rFonts w:eastAsiaTheme="minorHAnsi"/>
                <w:color w:val="000000" w:themeColor="text1"/>
              </w:rPr>
              <w:t>7</w:t>
            </w:r>
          </w:p>
        </w:tc>
      </w:tr>
      <w:tr w:rsidR="00921D6F" w:rsidRPr="004957BC" w:rsidTr="00921D6F">
        <w:trPr>
          <w:trHeight w:hRule="exact" w:val="717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>Котельная №99(1м) СП ст. Кавказская, ул.60 лет СССР, 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>2025 - 2029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>
              <w:t>--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0</w:t>
            </w:r>
          </w:p>
        </w:tc>
      </w:tr>
      <w:tr w:rsidR="00921D6F" w:rsidRPr="004957BC" w:rsidTr="00921D6F">
        <w:trPr>
          <w:trHeight w:hRule="exact" w:val="706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 xml:space="preserve">Котельная №2(2м) СП ст. Кавказская, </w:t>
            </w:r>
            <w:proofErr w:type="spellStart"/>
            <w:r w:rsidRPr="00FC0FED">
              <w:t>ул.К.Маркса</w:t>
            </w:r>
            <w:proofErr w:type="spellEnd"/>
            <w:r w:rsidRPr="00FC0FED">
              <w:t>, 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>2018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>
              <w:t>--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0</w:t>
            </w:r>
          </w:p>
        </w:tc>
      </w:tr>
      <w:tr w:rsidR="00921D6F" w:rsidRPr="004957BC" w:rsidTr="00921D6F">
        <w:trPr>
          <w:trHeight w:hRule="exact" w:val="3404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>Котельная 3(1п) СП ст. Кавказская, ул.60 лет СССР, 11/1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FC0FED" w:rsidRDefault="00921D6F" w:rsidP="000637A8">
            <w:pPr>
              <w:pStyle w:val="27"/>
            </w:pPr>
            <w:r w:rsidRPr="00FC0FED">
              <w:t>2016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Default="00921D6F" w:rsidP="000637A8">
            <w:pPr>
              <w:pStyle w:val="27"/>
            </w:pPr>
            <w:r>
              <w:t xml:space="preserve">Схемой теплоснабжения предусматривается переключение части потребителей на проектируемую </w:t>
            </w:r>
            <w:proofErr w:type="gramStart"/>
            <w:r>
              <w:t>котельную</w:t>
            </w:r>
            <w:proofErr w:type="gramEnd"/>
            <w:r>
              <w:t xml:space="preserve"> а также реконструкция тепловых сетей с заменой участков трубопровода для обеспечения подачи тепла существующим потребителям в расчётном количестве в объёме:</w:t>
            </w:r>
          </w:p>
          <w:p w:rsidR="00921D6F" w:rsidRPr="00FC0FED" w:rsidRDefault="00921D6F" w:rsidP="000637A8">
            <w:pPr>
              <w:pStyle w:val="27"/>
            </w:pPr>
            <w:r>
              <w:t xml:space="preserve">для трубопроводов ОВ (в </w:t>
            </w:r>
            <w:proofErr w:type="spellStart"/>
            <w:r>
              <w:t>четырехтрубном</w:t>
            </w:r>
            <w:proofErr w:type="spellEnd"/>
            <w:r>
              <w:t xml:space="preserve"> исполнении) - </w:t>
            </w:r>
            <w:proofErr w:type="spellStart"/>
            <w:r>
              <w:t>диам</w:t>
            </w:r>
            <w:proofErr w:type="spellEnd"/>
            <w:r>
              <w:t xml:space="preserve">. 276 мм. длина 600 м. </w:t>
            </w:r>
            <w:proofErr w:type="spellStart"/>
            <w:r>
              <w:t>диам</w:t>
            </w:r>
            <w:proofErr w:type="spellEnd"/>
            <w:r>
              <w:t>. 89 мм. длина 600 м.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4957BC">
              <w:t>0,</w:t>
            </w:r>
            <w:r>
              <w:t>60</w:t>
            </w:r>
            <w:r w:rsidRPr="004957BC">
              <w:t>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 w:rsidRPr="00FC0FED">
              <w:t>15865</w:t>
            </w:r>
            <w:r w:rsidRPr="004957BC">
              <w:t>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15429</w:t>
            </w:r>
            <w:r w:rsidRPr="004957BC">
              <w:t>,</w:t>
            </w:r>
            <w:r>
              <w:t>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21D6F" w:rsidRPr="004957BC" w:rsidRDefault="00921D6F" w:rsidP="000637A8">
            <w:pPr>
              <w:pStyle w:val="27"/>
            </w:pPr>
            <w:r>
              <w:t>435,6</w:t>
            </w:r>
          </w:p>
        </w:tc>
      </w:tr>
    </w:tbl>
    <w:p w:rsidR="00921D6F" w:rsidRPr="00A10377" w:rsidRDefault="00921D6F" w:rsidP="00B17B48"/>
    <w:p w:rsidR="00491428" w:rsidRPr="00A10377" w:rsidRDefault="008A538E" w:rsidP="008A538E">
      <w:pPr>
        <w:pStyle w:val="11"/>
      </w:pPr>
      <w:bookmarkStart w:id="14" w:name="bookmark9"/>
      <w:bookmarkStart w:id="15" w:name="_Toc424219073"/>
      <w:r>
        <w:t>9.</w:t>
      </w:r>
      <w:r w:rsidR="00312D66" w:rsidRPr="00A10377">
        <w:t>Ожидаемые результаты реализации мероприятий, предусмотренных проектом</w:t>
      </w:r>
      <w:bookmarkEnd w:id="14"/>
      <w:bookmarkEnd w:id="15"/>
    </w:p>
    <w:p w:rsidR="00491428" w:rsidRPr="00A10377" w:rsidRDefault="00312D66" w:rsidP="00B17B48">
      <w:r w:rsidRPr="00A10377">
        <w:t>Проектом предусмотрено выполнение ряда мероприятий, которые повысят эффективность работы системы теплоснабжения рассматриваемого поселения и улучшат показатели её работы.</w:t>
      </w:r>
    </w:p>
    <w:p w:rsidR="00491428" w:rsidRPr="00A10377" w:rsidRDefault="00312D66" w:rsidP="00111378">
      <w:pPr>
        <w:pStyle w:val="ab"/>
      </w:pPr>
      <w:r w:rsidRPr="00A10377">
        <w:t>Таблица 5.11 Основные показатели развития системы теплоснабжения</w:t>
      </w:r>
    </w:p>
    <w:tbl>
      <w:tblPr>
        <w:tblOverlap w:val="never"/>
        <w:tblW w:w="1018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768"/>
        <w:gridCol w:w="778"/>
        <w:gridCol w:w="782"/>
        <w:gridCol w:w="701"/>
        <w:gridCol w:w="782"/>
        <w:gridCol w:w="787"/>
        <w:gridCol w:w="970"/>
        <w:gridCol w:w="974"/>
        <w:gridCol w:w="970"/>
      </w:tblGrid>
      <w:tr w:rsidR="00491428" w:rsidRPr="00115966" w:rsidTr="00EB0226">
        <w:trPr>
          <w:trHeight w:hRule="exact" w:val="240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491428" w:rsidP="000637A8">
            <w:pPr>
              <w:pStyle w:val="27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491428" w:rsidP="000637A8">
            <w:pPr>
              <w:pStyle w:val="27"/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2015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2016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2017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2019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2020 - 2024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2025 - 2029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2030 - 2033 |</w:t>
            </w:r>
          </w:p>
        </w:tc>
      </w:tr>
      <w:tr w:rsidR="00491428" w:rsidRPr="00115966" w:rsidTr="00EB0226">
        <w:trPr>
          <w:trHeight w:hRule="exact" w:val="58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Установленная мощность источников тепловой энергии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Гкал/ч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8,04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13,64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13,64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16,62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16,62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16,62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17,8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</w:t>
            </w:r>
            <w:r w:rsidR="008A538E"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7</w:t>
            </w: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,8</w:t>
            </w:r>
          </w:p>
        </w:tc>
      </w:tr>
      <w:tr w:rsidR="00491428" w:rsidRPr="00115966" w:rsidTr="00115966">
        <w:trPr>
          <w:trHeight w:hRule="exact" w:val="437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Количество источников тепловой энергии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proofErr w:type="spellStart"/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шт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8A538E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</w:tr>
      <w:tr w:rsidR="00491428" w:rsidRPr="00115966" w:rsidTr="00115966">
        <w:trPr>
          <w:trHeight w:hRule="exact" w:val="21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Присоединённая нагрузка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Гкал/ч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790401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5,938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790401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11,8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790401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11,8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15,3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15,3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15,3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</w:t>
            </w:r>
            <w:r w:rsidR="00115966"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6,7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16,7</w:t>
            </w:r>
          </w:p>
        </w:tc>
      </w:tr>
      <w:tr w:rsidR="00115966" w:rsidRPr="00115966" w:rsidTr="00115966">
        <w:trPr>
          <w:trHeight w:hRule="exact" w:val="769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Коэффициент использования мощности источников тепловой энергии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%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74%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87%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87%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92%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92%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92%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94%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5966" w:rsidRPr="00115966" w:rsidRDefault="00115966" w:rsidP="000637A8">
            <w:pPr>
              <w:pStyle w:val="27"/>
            </w:pPr>
            <w:r w:rsidRPr="00115966">
              <w:t>94%</w:t>
            </w:r>
          </w:p>
        </w:tc>
      </w:tr>
      <w:tr w:rsidR="00491428" w:rsidRPr="00115966" w:rsidTr="00115966">
        <w:trPr>
          <w:trHeight w:hRule="exact" w:val="427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E35A4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 xml:space="preserve">Общая протяженность </w:t>
            </w:r>
            <w:proofErr w:type="gramStart"/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сетей(</w:t>
            </w:r>
            <w:proofErr w:type="gramEnd"/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в 4</w:t>
            </w:r>
            <w:r w:rsidR="00312D66"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х трубном исполнении)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км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  <w:r w:rsidR="00312D66"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115966" w:rsidP="000637A8">
            <w:pPr>
              <w:pStyle w:val="27"/>
            </w:pPr>
            <w:r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7,8</w:t>
            </w:r>
          </w:p>
        </w:tc>
      </w:tr>
      <w:tr w:rsidR="00491428" w:rsidRPr="00115966" w:rsidTr="00115966">
        <w:trPr>
          <w:trHeight w:hRule="exact" w:val="677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 xml:space="preserve">в </w:t>
            </w:r>
            <w:proofErr w:type="spellStart"/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т.ч</w:t>
            </w:r>
            <w:proofErr w:type="spellEnd"/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., нуждающихся в замене (на конец рассматриваемого периода)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км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</w:t>
            </w:r>
            <w:r w:rsidR="00115966">
              <w:rPr>
                <w:rStyle w:val="28pt"/>
                <w:rFonts w:eastAsiaTheme="minorHAnsi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5966" w:rsidRDefault="00312D66" w:rsidP="000637A8">
            <w:pPr>
              <w:pStyle w:val="27"/>
            </w:pPr>
            <w:r w:rsidRPr="00115966">
              <w:rPr>
                <w:rStyle w:val="28pt"/>
                <w:rFonts w:eastAsia="Arial Unicode MS"/>
                <w:color w:val="auto"/>
                <w:sz w:val="20"/>
                <w:szCs w:val="20"/>
                <w:lang w:eastAsia="en-US" w:bidi="ar-SA"/>
              </w:rPr>
              <w:t>5,2</w:t>
            </w:r>
          </w:p>
        </w:tc>
      </w:tr>
    </w:tbl>
    <w:p w:rsidR="00491428" w:rsidRPr="00A10377" w:rsidRDefault="00491428" w:rsidP="00B17B48"/>
    <w:p w:rsidR="00491428" w:rsidRPr="00A10377" w:rsidRDefault="00491428" w:rsidP="00B17B48"/>
    <w:p w:rsidR="00491428" w:rsidRPr="00A10377" w:rsidRDefault="00491428" w:rsidP="00B17B48">
      <w:pPr>
        <w:sectPr w:rsidR="00491428" w:rsidRPr="00A10377" w:rsidSect="00B17B48">
          <w:headerReference w:type="default" r:id="rId8"/>
          <w:headerReference w:type="first" r:id="rId9"/>
          <w:type w:val="continuous"/>
          <w:pgSz w:w="11907" w:h="16839" w:code="9"/>
          <w:pgMar w:top="964" w:right="964" w:bottom="964" w:left="964" w:header="0" w:footer="3" w:gutter="0"/>
          <w:cols w:space="720"/>
          <w:noEndnote/>
          <w:docGrid w:linePitch="360"/>
        </w:sectPr>
      </w:pPr>
    </w:p>
    <w:p w:rsidR="00491428" w:rsidRPr="00A10377" w:rsidRDefault="00312D66" w:rsidP="00111378">
      <w:pPr>
        <w:pStyle w:val="ab"/>
      </w:pPr>
      <w:r w:rsidRPr="00A10377">
        <w:lastRenderedPageBreak/>
        <w:t xml:space="preserve">Таблица 5.12 Производство тепловой </w:t>
      </w:r>
      <w:r w:rsidR="00014C94" w:rsidRPr="00A10377">
        <w:t>энергии</w:t>
      </w:r>
    </w:p>
    <w:tbl>
      <w:tblPr>
        <w:tblOverlap w:val="never"/>
        <w:tblW w:w="106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2"/>
        <w:gridCol w:w="1061"/>
        <w:gridCol w:w="773"/>
        <w:gridCol w:w="773"/>
        <w:gridCol w:w="773"/>
        <w:gridCol w:w="773"/>
        <w:gridCol w:w="782"/>
        <w:gridCol w:w="974"/>
        <w:gridCol w:w="974"/>
        <w:gridCol w:w="1147"/>
      </w:tblGrid>
      <w:tr w:rsidR="00491428" w:rsidRPr="00A10377" w:rsidTr="000637A8">
        <w:trPr>
          <w:trHeight w:hRule="exact" w:val="322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0637A8">
            <w:pPr>
              <w:pStyle w:val="27"/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0637A8">
            <w:pPr>
              <w:pStyle w:val="27"/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2018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2019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2020 - 2024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2025 - 2029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0637A8">
            <w:pPr>
              <w:pStyle w:val="27"/>
            </w:pPr>
            <w:r w:rsidRPr="00A10377">
              <w:rPr>
                <w:rStyle w:val="28pt"/>
                <w:rFonts w:eastAsia="Arial Unicode MS"/>
                <w:sz w:val="24"/>
                <w:szCs w:val="24"/>
              </w:rPr>
              <w:t>2030 - 2033</w:t>
            </w:r>
          </w:p>
        </w:tc>
      </w:tr>
      <w:tr w:rsidR="00491428" w:rsidRPr="00A10377" w:rsidTr="00111378">
        <w:trPr>
          <w:trHeight w:hRule="exact" w:val="544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Выработка тепловой энергии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14C94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 Гк</w:t>
            </w:r>
            <w:r w:rsidR="00312D66" w:rsidRPr="00111378">
              <w:rPr>
                <w:rStyle w:val="28pt"/>
                <w:rFonts w:eastAsia="Arial Unicode MS"/>
                <w:sz w:val="24"/>
                <w:szCs w:val="24"/>
              </w:rPr>
              <w:t>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13,4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22,8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22,8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25,8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25,8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25,8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sz w:val="24"/>
                <w:szCs w:val="24"/>
              </w:rPr>
              <w:t>26,4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26,4</w:t>
            </w:r>
          </w:p>
        </w:tc>
      </w:tr>
      <w:tr w:rsidR="000637A8" w:rsidRPr="00A10377" w:rsidTr="00111378">
        <w:trPr>
          <w:trHeight w:hRule="exact" w:val="931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Расход тепловой энергии на собственные нужды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 Гкал/год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0.6</w:t>
            </w:r>
          </w:p>
        </w:tc>
      </w:tr>
      <w:tr w:rsidR="00491428" w:rsidRPr="00A10377" w:rsidTr="00111378">
        <w:trPr>
          <w:trHeight w:hRule="exact" w:val="621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То же, относительно выработки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3,7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111378" w:rsidRDefault="00312D66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2,2</w:t>
            </w:r>
          </w:p>
        </w:tc>
      </w:tr>
      <w:tr w:rsidR="000637A8" w:rsidRPr="00A10377" w:rsidTr="00111378">
        <w:trPr>
          <w:trHeight w:hRule="exact" w:val="574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 xml:space="preserve">Отпуск </w:t>
            </w:r>
            <w:proofErr w:type="spellStart"/>
            <w:r w:rsidRPr="00111378">
              <w:rPr>
                <w:rStyle w:val="28pt"/>
                <w:rFonts w:eastAsia="Arial Unicode MS"/>
                <w:sz w:val="24"/>
                <w:szCs w:val="24"/>
              </w:rPr>
              <w:t>теплоэнергии</w:t>
            </w:r>
            <w:proofErr w:type="spellEnd"/>
            <w:r w:rsidRPr="00111378">
              <w:rPr>
                <w:rStyle w:val="28pt"/>
                <w:rFonts w:eastAsia="Arial Unicode MS"/>
                <w:sz w:val="24"/>
                <w:szCs w:val="24"/>
              </w:rPr>
              <w:t xml:space="preserve"> в теплосети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</w:t>
            </w:r>
            <w:r w:rsidR="00EF7CB2" w:rsidRPr="00111378">
              <w:rPr>
                <w:rStyle w:val="28pt"/>
                <w:rFonts w:eastAsia="Arial Unicode MS"/>
                <w:sz w:val="24"/>
                <w:szCs w:val="24"/>
              </w:rPr>
              <w:t xml:space="preserve"> </w:t>
            </w:r>
            <w:r w:rsidRPr="00111378">
              <w:rPr>
                <w:rStyle w:val="28pt"/>
                <w:rFonts w:eastAsia="Arial Unicode MS"/>
                <w:sz w:val="24"/>
                <w:szCs w:val="24"/>
              </w:rPr>
              <w:t>Гкал/год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13.1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22.3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22.3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25.2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25.2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25.2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25.8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7A8" w:rsidRPr="00111378" w:rsidRDefault="000637A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25.8</w:t>
            </w:r>
          </w:p>
        </w:tc>
      </w:tr>
      <w:tr w:rsidR="00EF7CB2" w:rsidRPr="00A10377" w:rsidTr="00111378">
        <w:trPr>
          <w:trHeight w:hRule="exact" w:val="568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Потери в сетях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 Гкал/год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6,1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6.04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6.04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4.49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4.49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4.49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2.85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2.85</w:t>
            </w:r>
          </w:p>
        </w:tc>
      </w:tr>
      <w:tr w:rsidR="00EF7CB2" w:rsidRPr="00A10377" w:rsidTr="00111378">
        <w:trPr>
          <w:trHeight w:hRule="exact" w:val="420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относительно выработки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46,0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26.5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26.5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17.4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17.4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17.4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10.8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7CB2" w:rsidRPr="00111378" w:rsidRDefault="00EF7CB2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10.8</w:t>
            </w:r>
          </w:p>
        </w:tc>
      </w:tr>
      <w:tr w:rsidR="0043067C" w:rsidRPr="00A10377" w:rsidTr="00111378">
        <w:trPr>
          <w:trHeight w:hRule="exact" w:val="850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Нормативный объем потерь при передаче тепловой энергии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 Гкал/год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1.3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</w:tr>
      <w:tr w:rsidR="0043067C" w:rsidRPr="00A10377" w:rsidTr="00111378">
        <w:trPr>
          <w:trHeight w:hRule="exact" w:val="849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Фактический объем потерь при передаче тепловой энергии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 Гкал/год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3.2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2.3</w:t>
            </w:r>
          </w:p>
        </w:tc>
      </w:tr>
      <w:tr w:rsidR="0043067C" w:rsidRPr="00A10377" w:rsidTr="00111378">
        <w:trPr>
          <w:trHeight w:hRule="exact" w:val="846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Фактический уровень потерь при передаче тепловой энергии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43067C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%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067C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9</w:t>
            </w:r>
          </w:p>
        </w:tc>
      </w:tr>
      <w:tr w:rsidR="00111378" w:rsidRPr="00A10377" w:rsidTr="00111378">
        <w:trPr>
          <w:trHeight w:hRule="exact" w:val="1993"/>
          <w:jc w:val="center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pStyle w:val="27"/>
              <w:rPr>
                <w:sz w:val="24"/>
                <w:szCs w:val="24"/>
              </w:rPr>
            </w:pPr>
            <w:r w:rsidRPr="00111378">
              <w:rPr>
                <w:rStyle w:val="28pt"/>
                <w:rFonts w:eastAsia="Arial Unicode MS"/>
                <w:sz w:val="24"/>
                <w:szCs w:val="24"/>
              </w:rPr>
              <w:t>Отпущено тепловой энергии всем потребителям в теплосети (учитывая потери на собственные нужды и потери в теплосети)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pStyle w:val="27"/>
              <w:rPr>
                <w:sz w:val="24"/>
                <w:szCs w:val="24"/>
              </w:rPr>
            </w:pPr>
            <w:proofErr w:type="spellStart"/>
            <w:r w:rsidRPr="00111378">
              <w:rPr>
                <w:rStyle w:val="28pt"/>
                <w:rFonts w:eastAsia="Arial Unicode MS"/>
                <w:sz w:val="24"/>
                <w:szCs w:val="24"/>
              </w:rPr>
              <w:t>тыс.Гкал</w:t>
            </w:r>
            <w:proofErr w:type="spellEnd"/>
            <w:r w:rsidRPr="00111378">
              <w:rPr>
                <w:rStyle w:val="28pt"/>
                <w:rFonts w:eastAsia="Arial Unicode MS"/>
                <w:sz w:val="24"/>
                <w:szCs w:val="24"/>
              </w:rPr>
              <w:t>/год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9.8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19.8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19.8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22.6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22.6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22.6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23.5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111378" w:rsidRDefault="00111378" w:rsidP="00111378">
            <w:pPr>
              <w:ind w:firstLine="0"/>
              <w:jc w:val="center"/>
              <w:rPr>
                <w:rFonts w:cs="Times New Roman"/>
              </w:rPr>
            </w:pPr>
            <w:r w:rsidRPr="00111378">
              <w:rPr>
                <w:rFonts w:cs="Times New Roman"/>
              </w:rPr>
              <w:t>23.5</w:t>
            </w:r>
          </w:p>
        </w:tc>
      </w:tr>
    </w:tbl>
    <w:p w:rsidR="00491428" w:rsidRPr="00A10377" w:rsidRDefault="00491428" w:rsidP="00B17B48"/>
    <w:p w:rsidR="00491428" w:rsidRPr="00A10377" w:rsidRDefault="00491428" w:rsidP="00B17B48">
      <w:bookmarkStart w:id="16" w:name="_GoBack"/>
      <w:bookmarkEnd w:id="16"/>
    </w:p>
    <w:p w:rsidR="00111378" w:rsidRDefault="00111378" w:rsidP="00111378">
      <w:pPr>
        <w:pStyle w:val="11"/>
      </w:pPr>
      <w:bookmarkStart w:id="17" w:name="_Toc424219074"/>
      <w:r>
        <w:t>10.</w:t>
      </w:r>
      <w:r w:rsidR="00312D66" w:rsidRPr="00A10377">
        <w:t>Существующие и перспектив</w:t>
      </w:r>
      <w:r>
        <w:t>н</w:t>
      </w:r>
      <w:r w:rsidR="00312D66" w:rsidRPr="00A10377">
        <w:t xml:space="preserve">ые (на конец расчётного срока • </w:t>
      </w:r>
      <w:r w:rsidR="00312D66" w:rsidRPr="00A10377">
        <w:rPr>
          <w:rStyle w:val="158pt"/>
          <w:rFonts w:eastAsia="Arial Unicode MS"/>
          <w:sz w:val="24"/>
          <w:szCs w:val="24"/>
        </w:rPr>
        <w:t xml:space="preserve">2033 г.) </w:t>
      </w:r>
      <w:r w:rsidR="00312D66" w:rsidRPr="00A10377">
        <w:t>показатели работы</w:t>
      </w:r>
      <w:bookmarkEnd w:id="17"/>
      <w:r w:rsidR="00312D66" w:rsidRPr="00A10377">
        <w:t xml:space="preserve"> </w:t>
      </w:r>
    </w:p>
    <w:p w:rsidR="00111378" w:rsidRPr="00111378" w:rsidRDefault="00111378" w:rsidP="00111378">
      <w:pPr>
        <w:pStyle w:val="ab"/>
      </w:pPr>
      <w:r w:rsidRPr="00111378">
        <w:rPr>
          <w:rStyle w:val="7Exact"/>
          <w:rFonts w:eastAsia="Arial Unicode MS"/>
          <w:sz w:val="20"/>
          <w:szCs w:val="20"/>
        </w:rPr>
        <w:t>Таблица 5.13 Сравнительные характеристики работы системы теплоснабжения рассматриваемого поселения до и после мероприятий</w:t>
      </w:r>
      <w:r>
        <w:rPr>
          <w:rStyle w:val="7Exact"/>
          <w:rFonts w:eastAsia="Arial Unicode MS"/>
          <w:sz w:val="20"/>
          <w:szCs w:val="20"/>
        </w:rPr>
        <w:t>,</w:t>
      </w:r>
      <w:r w:rsidRPr="00111378">
        <w:rPr>
          <w:rStyle w:val="7Exact"/>
          <w:rFonts w:eastAsia="Arial Unicode MS"/>
          <w:sz w:val="20"/>
          <w:szCs w:val="20"/>
        </w:rPr>
        <w:t xml:space="preserve"> предусмотренных схемой теплоснабжения</w:t>
      </w: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9"/>
        <w:gridCol w:w="1280"/>
        <w:gridCol w:w="1695"/>
        <w:gridCol w:w="1843"/>
        <w:gridCol w:w="1752"/>
      </w:tblGrid>
      <w:tr w:rsidR="00A523AB" w:rsidRPr="00111378" w:rsidTr="00A523AB">
        <w:trPr>
          <w:trHeight w:hRule="exact" w:val="64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Сущ. положение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Перспективные показатели</w:t>
            </w:r>
          </w:p>
        </w:tc>
      </w:tr>
      <w:tr w:rsidR="00EB0226" w:rsidRPr="00111378" w:rsidTr="00A523AB">
        <w:trPr>
          <w:trHeight w:hRule="exact" w:val="32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55pt"/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55pt"/>
                <w:rFonts w:eastAsiaTheme="minorHAnsi"/>
                <w:sz w:val="24"/>
                <w:szCs w:val="24"/>
              </w:rPr>
              <w:t>5</w:t>
            </w:r>
          </w:p>
        </w:tc>
      </w:tr>
      <w:tr w:rsidR="00EB0226" w:rsidRPr="00111378" w:rsidTr="00A523AB">
        <w:trPr>
          <w:trHeight w:hRule="exact" w:val="528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Установленная мощность источников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8,04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Гкал/ч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17,8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Гкал/ч</w:t>
            </w:r>
          </w:p>
        </w:tc>
      </w:tr>
      <w:tr w:rsidR="00EB0226" w:rsidRPr="00111378" w:rsidTr="00A523AB">
        <w:trPr>
          <w:trHeight w:hRule="exact" w:val="35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Количество источников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proofErr w:type="spellStart"/>
            <w:r w:rsidRPr="00A523AB">
              <w:rPr>
                <w:rStyle w:val="27pt"/>
                <w:rFonts w:eastAsiaTheme="minorHAnsi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proofErr w:type="spellStart"/>
            <w:r w:rsidRPr="00A523AB">
              <w:rPr>
                <w:rStyle w:val="27pt"/>
                <w:rFonts w:eastAsiaTheme="minorHAnsi"/>
                <w:sz w:val="24"/>
                <w:szCs w:val="24"/>
              </w:rPr>
              <w:t>шт</w:t>
            </w:r>
            <w:proofErr w:type="spellEnd"/>
          </w:p>
        </w:tc>
      </w:tr>
      <w:tr w:rsidR="00EB0226" w:rsidRPr="00111378" w:rsidTr="00A523AB">
        <w:trPr>
          <w:trHeight w:hRule="exact" w:val="354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Присоединённая нагрузка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5,938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Гкал/ч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16,7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Гкал/ч</w:t>
            </w:r>
          </w:p>
        </w:tc>
      </w:tr>
      <w:tr w:rsidR="00EB0226" w:rsidRPr="00111378" w:rsidTr="00A523AB">
        <w:trPr>
          <w:trHeight w:hRule="exact" w:val="85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Коэффициент использования мощности источников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74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94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EB0226" w:rsidRPr="00111378" w:rsidTr="00A523AB">
        <w:trPr>
          <w:trHeight w:hRule="exact" w:val="528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Общая протяженность сетей</w:t>
            </w:r>
            <w:r w:rsidR="00EB0226" w:rsidRPr="00A523AB">
              <w:rPr>
                <w:rStyle w:val="27pt"/>
                <w:rFonts w:eastAsiaTheme="minorHAnsi"/>
                <w:sz w:val="24"/>
                <w:szCs w:val="24"/>
              </w:rPr>
              <w:t xml:space="preserve"> </w:t>
            </w:r>
            <w:r w:rsidRPr="00A523AB">
              <w:rPr>
                <w:rStyle w:val="27pt"/>
                <w:rFonts w:eastAsiaTheme="minorHAnsi"/>
                <w:sz w:val="24"/>
                <w:szCs w:val="24"/>
              </w:rPr>
              <w:t xml:space="preserve">(в </w:t>
            </w:r>
            <w:r w:rsidR="00EB0226" w:rsidRPr="00A523AB">
              <w:rPr>
                <w:rStyle w:val="27pt"/>
                <w:rFonts w:eastAsiaTheme="minorHAnsi"/>
                <w:sz w:val="24"/>
                <w:szCs w:val="24"/>
              </w:rPr>
              <w:t>4</w:t>
            </w:r>
            <w:r w:rsidRPr="00A523AB">
              <w:rPr>
                <w:rStyle w:val="27pt"/>
                <w:rFonts w:eastAsiaTheme="minorHAnsi"/>
                <w:sz w:val="24"/>
                <w:szCs w:val="24"/>
              </w:rPr>
              <w:t>х трубном исполнении)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7,2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7,8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км</w:t>
            </w: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A523AB">
              <w:rPr>
                <w:rStyle w:val="27pt"/>
                <w:rFonts w:eastAsiaTheme="minorHAnsi"/>
                <w:sz w:val="24"/>
                <w:szCs w:val="24"/>
              </w:rPr>
              <w:t>т.ч</w:t>
            </w:r>
            <w:proofErr w:type="spellEnd"/>
            <w:r w:rsidRPr="00A523AB">
              <w:rPr>
                <w:rStyle w:val="27pt"/>
                <w:rFonts w:eastAsiaTheme="minorHAnsi"/>
                <w:sz w:val="24"/>
                <w:szCs w:val="24"/>
              </w:rPr>
              <w:t>., нуждающихся в замене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5,2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Выработка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13,4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EB0226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 xml:space="preserve">тыс. </w:t>
            </w:r>
            <w:r w:rsidR="00111378" w:rsidRPr="00A523AB">
              <w:rPr>
                <w:rStyle w:val="27pt"/>
                <w:rFonts w:eastAsiaTheme="minorHAnsi"/>
                <w:sz w:val="24"/>
                <w:szCs w:val="24"/>
              </w:rPr>
              <w:t>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26,4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Годовая выработка + передача покупного тепла: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26,4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Расход тепловой энергии на собственные нужды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0,4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06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То же, относительно выработки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3,7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EB0226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EB0226" w:rsidRPr="00111378" w:rsidTr="00A523AB">
        <w:trPr>
          <w:trHeight w:hRule="exact" w:val="355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То же, относительно отпуска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3,85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2,28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EB0226" w:rsidRPr="00111378" w:rsidTr="00A523AB">
        <w:trPr>
          <w:trHeight w:hRule="exact" w:val="35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 xml:space="preserve">Отпуск </w:t>
            </w:r>
            <w:proofErr w:type="spellStart"/>
            <w:r w:rsidRPr="00A523AB">
              <w:rPr>
                <w:rStyle w:val="27pt"/>
                <w:rFonts w:eastAsiaTheme="minorHAnsi"/>
                <w:sz w:val="24"/>
                <w:szCs w:val="24"/>
              </w:rPr>
              <w:t>теплоэнергии</w:t>
            </w:r>
            <w:proofErr w:type="spellEnd"/>
            <w:r w:rsidRPr="00A523AB">
              <w:rPr>
                <w:rStyle w:val="27pt"/>
                <w:rFonts w:eastAsiaTheme="minorHAnsi"/>
                <w:sz w:val="24"/>
                <w:szCs w:val="24"/>
              </w:rPr>
              <w:t xml:space="preserve"> в теплосети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EB0226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13,1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25,8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EB0226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 xml:space="preserve">тыс. Гкал/год </w:t>
            </w:r>
            <w:r w:rsidR="00111378" w:rsidRPr="00A523AB">
              <w:rPr>
                <w:rStyle w:val="27pt"/>
                <w:rFonts w:eastAsiaTheme="minorHAnsi"/>
                <w:sz w:val="24"/>
                <w:szCs w:val="24"/>
              </w:rPr>
              <w:t>кал/год</w:t>
            </w:r>
          </w:p>
        </w:tc>
      </w:tr>
      <w:tr w:rsidR="00A523AB" w:rsidRPr="00111378" w:rsidTr="00A523AB">
        <w:trPr>
          <w:trHeight w:hRule="exact" w:val="386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Потери в сетях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27"/>
              <w:rPr>
                <w:sz w:val="24"/>
                <w:szCs w:val="24"/>
              </w:rPr>
            </w:pPr>
            <w:r w:rsidRPr="00A523AB">
              <w:rPr>
                <w:rStyle w:val="28pt"/>
                <w:rFonts w:eastAsia="Arial Unicode MS"/>
                <w:sz w:val="24"/>
                <w:szCs w:val="24"/>
              </w:rPr>
              <w:t>6,1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2.85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A523AB" w:rsidRPr="00111378" w:rsidTr="00A523AB">
        <w:trPr>
          <w:trHeight w:hRule="exact" w:val="46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относительно выработки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27"/>
              <w:rPr>
                <w:sz w:val="24"/>
                <w:szCs w:val="24"/>
              </w:rPr>
            </w:pPr>
            <w:r w:rsidRPr="00A523AB">
              <w:rPr>
                <w:rStyle w:val="28pt"/>
                <w:rFonts w:eastAsia="Arial Unicode MS"/>
                <w:sz w:val="24"/>
                <w:szCs w:val="24"/>
              </w:rPr>
              <w:t>46,0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10.8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EB0226" w:rsidRPr="00111378" w:rsidTr="00A523AB">
        <w:trPr>
          <w:trHeight w:hRule="exact" w:val="39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относительно отпуска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A523AB" w:rsidP="00A523AB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46</w:t>
            </w:r>
            <w:r w:rsidR="00111378" w:rsidRPr="00A523AB">
              <w:rPr>
                <w:rStyle w:val="275pt"/>
                <w:rFonts w:eastAsiaTheme="minorHAnsi"/>
                <w:sz w:val="24"/>
                <w:szCs w:val="24"/>
              </w:rPr>
              <w:t>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9,90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A523AB" w:rsidRPr="00111378" w:rsidTr="00A523AB">
        <w:trPr>
          <w:trHeight w:hRule="exact" w:val="53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Нормативный объем потерь при передаче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spacing w:line="240" w:lineRule="auto"/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1.3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2.5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 кал/год</w:t>
            </w:r>
          </w:p>
        </w:tc>
      </w:tr>
      <w:tr w:rsidR="00A523AB" w:rsidRPr="00111378" w:rsidTr="00A523AB">
        <w:trPr>
          <w:trHeight w:hRule="exact" w:val="53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Фактический объем потерь при передаче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3.2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A523AB" w:rsidRPr="00111378" w:rsidTr="00A523AB">
        <w:trPr>
          <w:trHeight w:hRule="exact" w:val="54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Фактический уровень потерь при передаче тепловой энергии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24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ind w:firstLine="0"/>
              <w:jc w:val="center"/>
              <w:rPr>
                <w:rFonts w:cs="Times New Roman"/>
              </w:rPr>
            </w:pPr>
            <w:r w:rsidRPr="00A523AB">
              <w:rPr>
                <w:rFonts w:cs="Times New Roman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3AB" w:rsidRPr="00A523AB" w:rsidRDefault="00A523AB" w:rsidP="00A523AB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%</w:t>
            </w:r>
          </w:p>
        </w:tc>
      </w:tr>
      <w:tr w:rsidR="00EB0226" w:rsidRPr="00111378" w:rsidTr="00A523AB">
        <w:trPr>
          <w:trHeight w:hRule="exact" w:val="54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Годовой полезный отпуск тепла за вычетом потерь в теплосетях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A523AB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9,8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A523AB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</w:t>
            </w:r>
            <w:r w:rsidR="00111378" w:rsidRPr="00A523AB">
              <w:rPr>
                <w:rStyle w:val="27pt"/>
                <w:rFonts w:eastAsiaTheme="minorHAnsi"/>
                <w:sz w:val="24"/>
                <w:szCs w:val="24"/>
              </w:rPr>
              <w:t>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A523AB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23,5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EB0226" w:rsidRPr="00111378" w:rsidTr="00A523AB">
        <w:trPr>
          <w:trHeight w:hRule="exact" w:val="689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Отпущено тепловой энергии всем потребителям в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A523AB" w:rsidRDefault="00A523AB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9,8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 кал/год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378" w:rsidRPr="00A523AB" w:rsidRDefault="00A523AB" w:rsidP="00111378">
            <w:pPr>
              <w:pStyle w:val="1a"/>
            </w:pPr>
            <w:r w:rsidRPr="00A523AB">
              <w:rPr>
                <w:rStyle w:val="275pt"/>
                <w:rFonts w:eastAsiaTheme="minorHAnsi"/>
                <w:sz w:val="24"/>
                <w:szCs w:val="24"/>
              </w:rPr>
              <w:t>23,5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378" w:rsidRPr="00A523AB" w:rsidRDefault="00111378" w:rsidP="00111378">
            <w:pPr>
              <w:pStyle w:val="1a"/>
            </w:pPr>
            <w:r w:rsidRPr="00A523AB">
              <w:rPr>
                <w:rStyle w:val="27pt"/>
                <w:rFonts w:eastAsiaTheme="minorHAnsi"/>
                <w:sz w:val="24"/>
                <w:szCs w:val="24"/>
              </w:rPr>
              <w:t>тыс. Гкал/год</w:t>
            </w:r>
          </w:p>
        </w:tc>
      </w:tr>
      <w:tr w:rsidR="00491428" w:rsidRPr="00A10377" w:rsidTr="00332A8B">
        <w:trPr>
          <w:trHeight w:hRule="exact" w:val="1543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Финансовая потребность по реализации программы на расчётный период до 2033 г. (включая затраты на экспертизу проектной документации)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32A8B" w:rsidP="00111378">
            <w:pPr>
              <w:pStyle w:val="1a"/>
            </w:pPr>
            <w:r>
              <w:t>87508,0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тыс. руб.</w:t>
            </w:r>
          </w:p>
        </w:tc>
      </w:tr>
      <w:tr w:rsidR="00491428" w:rsidRPr="00A10377" w:rsidTr="00A523AB">
        <w:trPr>
          <w:trHeight w:hRule="exact" w:val="720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Расчетный срок окупаемости кап. затрат по предприятию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32A8B" w:rsidP="00111378">
            <w:pPr>
              <w:pStyle w:val="1a"/>
            </w:pPr>
            <w:r>
              <w:rPr>
                <w:rStyle w:val="27pt"/>
                <w:rFonts w:eastAsia="Arial Unicode MS"/>
              </w:rPr>
              <w:t>7,8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лет.</w:t>
            </w:r>
          </w:p>
        </w:tc>
      </w:tr>
      <w:tr w:rsidR="00491428" w:rsidRPr="00A10377" w:rsidTr="00A523AB">
        <w:trPr>
          <w:trHeight w:hRule="exact" w:val="792"/>
          <w:jc w:val="center"/>
        </w:trPr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1428" w:rsidRPr="00A10377" w:rsidRDefault="00491428" w:rsidP="00111378">
            <w:pPr>
              <w:pStyle w:val="1a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>0,50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1428" w:rsidRPr="00A10377" w:rsidRDefault="00312D66" w:rsidP="00111378">
            <w:pPr>
              <w:pStyle w:val="1a"/>
            </w:pPr>
            <w:r w:rsidRPr="00A10377">
              <w:rPr>
                <w:rStyle w:val="27pt"/>
                <w:rFonts w:eastAsia="Arial Unicode MS"/>
                <w:sz w:val="24"/>
                <w:szCs w:val="24"/>
              </w:rPr>
              <w:t xml:space="preserve">лет поправка на период </w:t>
            </w:r>
            <w:proofErr w:type="spellStart"/>
            <w:r w:rsidRPr="00A10377">
              <w:rPr>
                <w:rStyle w:val="27pt"/>
                <w:rFonts w:eastAsia="Arial Unicode MS"/>
                <w:sz w:val="24"/>
                <w:szCs w:val="24"/>
              </w:rPr>
              <w:t>стр-ва</w:t>
            </w:r>
            <w:proofErr w:type="spellEnd"/>
          </w:p>
        </w:tc>
      </w:tr>
    </w:tbl>
    <w:p w:rsidR="00491428" w:rsidRPr="00A10377" w:rsidRDefault="00491428" w:rsidP="00B17B48"/>
    <w:p w:rsidR="00491428" w:rsidRPr="00A10377" w:rsidRDefault="00491428" w:rsidP="00A523AB">
      <w:pPr>
        <w:ind w:firstLine="0"/>
      </w:pPr>
    </w:p>
    <w:sectPr w:rsidR="00491428" w:rsidRPr="00A10377" w:rsidSect="00B17B48">
      <w:type w:val="continuous"/>
      <w:pgSz w:w="11907" w:h="16839" w:code="9"/>
      <w:pgMar w:top="964" w:right="964" w:bottom="964" w:left="96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4E3" w:rsidRDefault="00F424E3" w:rsidP="00B17B48">
      <w:r>
        <w:separator/>
      </w:r>
    </w:p>
  </w:endnote>
  <w:endnote w:type="continuationSeparator" w:id="0">
    <w:p w:rsidR="00F424E3" w:rsidRDefault="00F424E3" w:rsidP="00B1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4E3" w:rsidRDefault="00F424E3" w:rsidP="00B17B48"/>
  </w:footnote>
  <w:footnote w:type="continuationSeparator" w:id="0">
    <w:p w:rsidR="00F424E3" w:rsidRDefault="00F424E3" w:rsidP="00B17B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CB2" w:rsidRDefault="00EF7CB2" w:rsidP="00B17B4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CB2" w:rsidRDefault="00EF7CB2" w:rsidP="00B17B4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46855"/>
    <w:multiLevelType w:val="multilevel"/>
    <w:tmpl w:val="9D86C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B3639"/>
    <w:multiLevelType w:val="hybridMultilevel"/>
    <w:tmpl w:val="F1284B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F3063D8"/>
    <w:multiLevelType w:val="multilevel"/>
    <w:tmpl w:val="4378B3A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AA0E2B"/>
    <w:multiLevelType w:val="hybridMultilevel"/>
    <w:tmpl w:val="C804FB26"/>
    <w:lvl w:ilvl="0" w:tplc="88965CE6">
      <w:start w:val="1"/>
      <w:numFmt w:val="bullet"/>
      <w:pStyle w:val="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F7142B"/>
    <w:multiLevelType w:val="multilevel"/>
    <w:tmpl w:val="EEACE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8E4CCA"/>
    <w:multiLevelType w:val="multilevel"/>
    <w:tmpl w:val="38D4A5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6822DD"/>
    <w:multiLevelType w:val="hybridMultilevel"/>
    <w:tmpl w:val="D81EA708"/>
    <w:lvl w:ilvl="0" w:tplc="70EA1BA6">
      <w:start w:val="1"/>
      <w:numFmt w:val="bullet"/>
      <w:pStyle w:val="10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428"/>
    <w:rsid w:val="00014C94"/>
    <w:rsid w:val="000471EE"/>
    <w:rsid w:val="000472D7"/>
    <w:rsid w:val="000637A8"/>
    <w:rsid w:val="00111378"/>
    <w:rsid w:val="00115966"/>
    <w:rsid w:val="0015472B"/>
    <w:rsid w:val="00172499"/>
    <w:rsid w:val="001A2573"/>
    <w:rsid w:val="001A6D4B"/>
    <w:rsid w:val="001E35A4"/>
    <w:rsid w:val="002F7C69"/>
    <w:rsid w:val="00312D66"/>
    <w:rsid w:val="00332A8B"/>
    <w:rsid w:val="00380518"/>
    <w:rsid w:val="0043067C"/>
    <w:rsid w:val="004744DF"/>
    <w:rsid w:val="00491428"/>
    <w:rsid w:val="00492812"/>
    <w:rsid w:val="004E58A8"/>
    <w:rsid w:val="005C41A9"/>
    <w:rsid w:val="00681239"/>
    <w:rsid w:val="006E5DEE"/>
    <w:rsid w:val="006E7920"/>
    <w:rsid w:val="00790401"/>
    <w:rsid w:val="008158B8"/>
    <w:rsid w:val="00834EEF"/>
    <w:rsid w:val="00847460"/>
    <w:rsid w:val="008A538E"/>
    <w:rsid w:val="00921D6F"/>
    <w:rsid w:val="0099370A"/>
    <w:rsid w:val="009D5207"/>
    <w:rsid w:val="00A10377"/>
    <w:rsid w:val="00A523AB"/>
    <w:rsid w:val="00AA570C"/>
    <w:rsid w:val="00AB74EE"/>
    <w:rsid w:val="00AD6838"/>
    <w:rsid w:val="00B16264"/>
    <w:rsid w:val="00B17B48"/>
    <w:rsid w:val="00B93734"/>
    <w:rsid w:val="00BD7F1B"/>
    <w:rsid w:val="00BF0879"/>
    <w:rsid w:val="00C428F0"/>
    <w:rsid w:val="00E1263A"/>
    <w:rsid w:val="00E16E6A"/>
    <w:rsid w:val="00E2712C"/>
    <w:rsid w:val="00E62ECC"/>
    <w:rsid w:val="00EB0226"/>
    <w:rsid w:val="00EB7EB9"/>
    <w:rsid w:val="00ED51EA"/>
    <w:rsid w:val="00EF00B9"/>
    <w:rsid w:val="00EF7CB2"/>
    <w:rsid w:val="00F424E3"/>
    <w:rsid w:val="00F66E94"/>
    <w:rsid w:val="00FC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7B3DEDB-6FA9-48FB-B918-90521B34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48"/>
    <w:pPr>
      <w:spacing w:line="288" w:lineRule="auto"/>
      <w:ind w:firstLine="567"/>
      <w:jc w:val="both"/>
    </w:pPr>
    <w:rPr>
      <w:rFonts w:ascii="Times New Roman" w:hAnsi="Times New Roman"/>
      <w:color w:val="000000"/>
    </w:rPr>
  </w:style>
  <w:style w:type="paragraph" w:styleId="11">
    <w:name w:val="heading 1"/>
    <w:basedOn w:val="a"/>
    <w:next w:val="a"/>
    <w:link w:val="12"/>
    <w:autoRedefine/>
    <w:uiPriority w:val="9"/>
    <w:qFormat/>
    <w:rsid w:val="00ED51EA"/>
    <w:pPr>
      <w:keepNext/>
      <w:keepLines/>
      <w:spacing w:before="240" w:after="240"/>
      <w:outlineLvl w:val="0"/>
    </w:pPr>
    <w:rPr>
      <w:rFonts w:eastAsiaTheme="majorEastAsia" w:cstheme="majorBidi"/>
      <w:b/>
      <w:color w:val="auto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20">
    <w:name w:val="Заголовок №1 (2)_"/>
    <w:basedOn w:val="a0"/>
    <w:link w:val="1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2">
    <w:name w:val="Заголовок №2 (2)_"/>
    <w:basedOn w:val="a0"/>
    <w:link w:val="2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главлени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13">
    <w:name w:val="Оглавление 1 Знак"/>
    <w:basedOn w:val="a0"/>
    <w:link w:val="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60">
    <w:name w:val="Основной текст (16)_"/>
    <w:basedOn w:val="a0"/>
    <w:link w:val="1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6BookmanOldStyle">
    <w:name w:val="Основной текст (16) + Bookman Old Style;Полужирный;Курсив"/>
    <w:basedOn w:val="160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61pt">
    <w:name w:val="Основной текст (16) + Интервал 1 pt"/>
    <w:basedOn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rebuchet MS" w:eastAsia="Trebuchet MS" w:hAnsi="Trebuchet MS" w:cs="Trebuchet MS"/>
      <w:b/>
      <w:bCs/>
      <w:i w:val="0"/>
      <w:iCs w:val="0"/>
      <w:smallCaps w:val="0"/>
      <w:strike w:val="0"/>
      <w:w w:val="100"/>
      <w:sz w:val="28"/>
      <w:szCs w:val="28"/>
      <w:u w:val="none"/>
    </w:rPr>
  </w:style>
  <w:style w:type="character" w:customStyle="1" w:styleId="TimesNewRoman95pt">
    <w:name w:val="Колонтитул + Times New Roman;9.5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Подпись к картинке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Candara">
    <w:name w:val="Подпись к картинке (3) + Candara;Полужирный"/>
    <w:basedOn w:val="3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7">
    <w:name w:val="Подпись к таблице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5pt">
    <w:name w:val="Основной текст (2) + 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8pt">
    <w:name w:val="Основной текст (2) + 8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30">
    <w:name w:val="Заголовок №1 (3)_"/>
    <w:basedOn w:val="a0"/>
    <w:link w:val="131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7">
    <w:name w:val="Основной текст (17)_"/>
    <w:basedOn w:val="a0"/>
    <w:link w:val="1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79pt">
    <w:name w:val="Основной текст (17) + 9 pt;Полужирный"/>
    <w:basedOn w:val="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9pt0">
    <w:name w:val="Основной текст (17) + 9 pt"/>
    <w:basedOn w:val="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7SegoeUI8pt0pt">
    <w:name w:val="Основной текст (17) + Segoe UI;8 pt;Полужирный;Интервал 0 pt"/>
    <w:basedOn w:val="1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SegoeUI4pt">
    <w:name w:val="Подпись к таблице (7) + Segoe UI;4 pt"/>
    <w:basedOn w:val="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18">
    <w:name w:val="Основной текст (18)_"/>
    <w:basedOn w:val="a0"/>
    <w:link w:val="180"/>
    <w:rPr>
      <w:rFonts w:ascii="Times New Roman" w:eastAsia="Times New Roman" w:hAnsi="Times New Roman" w:cs="Times New Roman"/>
      <w:b/>
      <w:bCs/>
      <w:i/>
      <w:iCs/>
      <w:smallCaps w:val="0"/>
      <w:strike w:val="0"/>
      <w:sz w:val="19"/>
      <w:szCs w:val="19"/>
      <w:u w:val="none"/>
    </w:rPr>
  </w:style>
  <w:style w:type="character" w:customStyle="1" w:styleId="184pt">
    <w:name w:val="Основной текст (18) + 4 pt;Не полужирный;Не курсив"/>
    <w:basedOn w:val="1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75pt">
    <w:name w:val="Подпись к таблице (7) + 7.5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65pt">
    <w:name w:val="Основной текст (2) + 6.5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FranklinGothicHeavy10pt">
    <w:name w:val="Основной текст (2) + Franklin Gothic Heavy;10 pt"/>
    <w:basedOn w:val="2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9pt">
    <w:name w:val="Основной текст (2) + 19 pt;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55pt">
    <w:name w:val="Основной текст (2) + 5.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65pt0">
    <w:name w:val="Основной текст (2) + 6.5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">
    <w:name w:val="Подпись к таблице (8)_"/>
    <w:basedOn w:val="a0"/>
    <w:link w:val="80"/>
    <w:rPr>
      <w:rFonts w:ascii="Gulim" w:eastAsia="Gulim" w:hAnsi="Gulim" w:cs="Gulim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41">
    <w:name w:val="Заголовок №1 (4)_"/>
    <w:basedOn w:val="a0"/>
    <w:link w:val="1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8pt0">
    <w:name w:val="Основной текст (2) + 8 pt;Малые прописные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pt1">
    <w:name w:val="Основной текст (2) + 8 pt;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7Exact">
    <w:name w:val="Подпись к таблице (7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9Exact">
    <w:name w:val="Подпись к таблице (9) Exact"/>
    <w:basedOn w:val="a0"/>
    <w:link w:val="9"/>
    <w:rPr>
      <w:rFonts w:ascii="Candara" w:eastAsia="Candara" w:hAnsi="Candara" w:cs="Candara"/>
      <w:b w:val="0"/>
      <w:bCs w:val="0"/>
      <w:i/>
      <w:iCs/>
      <w:smallCaps w:val="0"/>
      <w:strike w:val="0"/>
      <w:spacing w:val="0"/>
      <w:sz w:val="12"/>
      <w:szCs w:val="12"/>
      <w:u w:val="none"/>
    </w:rPr>
  </w:style>
  <w:style w:type="character" w:customStyle="1" w:styleId="9FranklinGothicHeavy115ptExact">
    <w:name w:val="Подпись к таблице (9) + Franklin Gothic Heavy;11.5 pt;Не курсив Exact"/>
    <w:basedOn w:val="9Exact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9Exact0">
    <w:name w:val="Подпись к таблице (9) Exact"/>
    <w:basedOn w:val="9Exact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9SegoeUI7ptExact">
    <w:name w:val="Подпись к таблице (9) + Segoe UI;7 pt Exact"/>
    <w:basedOn w:val="9Exact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5pt">
    <w:name w:val="Основной текст (2) + 7.5 pt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9Exact">
    <w:name w:val="Основной текст (19) Exact"/>
    <w:basedOn w:val="a0"/>
    <w:link w:val="19"/>
    <w:rPr>
      <w:rFonts w:ascii="Segoe UI" w:eastAsia="Segoe UI" w:hAnsi="Segoe UI" w:cs="Segoe UI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0Exact">
    <w:name w:val="Основной текст (20) Exact"/>
    <w:basedOn w:val="a0"/>
    <w:link w:val="200"/>
    <w:rPr>
      <w:rFonts w:ascii="Candara" w:eastAsia="Candara" w:hAnsi="Candara" w:cs="Candara"/>
      <w:b w:val="0"/>
      <w:bCs w:val="0"/>
      <w:i/>
      <w:iCs/>
      <w:smallCaps w:val="0"/>
      <w:strike w:val="0"/>
      <w:spacing w:val="0"/>
      <w:sz w:val="12"/>
      <w:szCs w:val="12"/>
      <w:u w:val="none"/>
    </w:rPr>
  </w:style>
  <w:style w:type="character" w:customStyle="1" w:styleId="20Exact0">
    <w:name w:val="Основной текст (20) Exact"/>
    <w:basedOn w:val="20Exact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158pt">
    <w:name w:val="Основной текст (15) + 8 pt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Tahoma7pt">
    <w:name w:val="Основной текст (2) + Tahoma;7 pt"/>
    <w:basedOn w:val="2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121">
    <w:name w:val="Заголовок №1 (2)"/>
    <w:basedOn w:val="a"/>
    <w:link w:val="120"/>
    <w:pPr>
      <w:shd w:val="clear" w:color="auto" w:fill="FFFFFF"/>
      <w:spacing w:after="240" w:line="0" w:lineRule="atLeast"/>
      <w:ind w:hanging="860"/>
      <w:jc w:val="center"/>
      <w:outlineLvl w:val="0"/>
    </w:pPr>
    <w:rPr>
      <w:rFonts w:eastAsia="Times New Roman" w:cs="Times New Roman"/>
      <w:sz w:val="17"/>
      <w:szCs w:val="17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before="240" w:line="125" w:lineRule="exact"/>
      <w:jc w:val="center"/>
    </w:pPr>
    <w:rPr>
      <w:rFonts w:eastAsia="Times New Roman" w:cs="Times New Roman"/>
      <w:sz w:val="11"/>
      <w:szCs w:val="11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before="120" w:after="900" w:line="0" w:lineRule="atLeast"/>
      <w:jc w:val="center"/>
    </w:pPr>
    <w:rPr>
      <w:rFonts w:eastAsia="Times New Roman" w:cs="Times New Roman"/>
      <w:sz w:val="14"/>
      <w:szCs w:val="14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line="252" w:lineRule="exact"/>
      <w:jc w:val="center"/>
      <w:outlineLvl w:val="1"/>
    </w:pPr>
    <w:rPr>
      <w:rFonts w:eastAsia="Times New Roman" w:cs="Times New Roman"/>
      <w:b/>
      <w:bCs/>
      <w:sz w:val="19"/>
      <w:szCs w:val="19"/>
    </w:rPr>
  </w:style>
  <w:style w:type="paragraph" w:customStyle="1" w:styleId="20">
    <w:name w:val="Оглавление (2)"/>
    <w:basedOn w:val="a"/>
    <w:link w:val="2"/>
    <w:pPr>
      <w:shd w:val="clear" w:color="auto" w:fill="FFFFFF"/>
      <w:spacing w:line="252" w:lineRule="exact"/>
    </w:pPr>
    <w:rPr>
      <w:rFonts w:eastAsia="Times New Roman" w:cs="Times New Roman"/>
      <w:sz w:val="14"/>
      <w:szCs w:val="14"/>
    </w:rPr>
  </w:style>
  <w:style w:type="paragraph" w:styleId="16">
    <w:name w:val="toc 1"/>
    <w:basedOn w:val="a"/>
    <w:link w:val="13"/>
    <w:autoRedefine/>
    <w:uiPriority w:val="39"/>
    <w:pPr>
      <w:shd w:val="clear" w:color="auto" w:fill="FFFFFF"/>
      <w:spacing w:line="252" w:lineRule="exact"/>
    </w:pPr>
    <w:rPr>
      <w:rFonts w:eastAsia="Times New Roman" w:cs="Times New Roman"/>
      <w:sz w:val="16"/>
      <w:szCs w:val="16"/>
    </w:rPr>
  </w:style>
  <w:style w:type="paragraph" w:customStyle="1" w:styleId="161">
    <w:name w:val="Основной текст (16)"/>
    <w:basedOn w:val="a"/>
    <w:link w:val="160"/>
    <w:pPr>
      <w:shd w:val="clear" w:color="auto" w:fill="FFFFFF"/>
      <w:spacing w:before="180" w:after="180" w:line="197" w:lineRule="exact"/>
    </w:pPr>
    <w:rPr>
      <w:rFonts w:eastAsia="Times New Roman" w:cs="Times New Roman"/>
      <w:sz w:val="16"/>
      <w:szCs w:val="1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rebuchet MS" w:eastAsia="Trebuchet MS" w:hAnsi="Trebuchet MS" w:cs="Trebuchet MS"/>
      <w:b/>
      <w:bCs/>
      <w:sz w:val="28"/>
      <w:szCs w:val="28"/>
    </w:rPr>
  </w:style>
  <w:style w:type="paragraph" w:customStyle="1" w:styleId="23">
    <w:name w:val="Подпись к картинке (2)"/>
    <w:basedOn w:val="a"/>
    <w:link w:val="21"/>
    <w:pPr>
      <w:shd w:val="clear" w:color="auto" w:fill="FFFFFF"/>
      <w:spacing w:line="192" w:lineRule="exact"/>
      <w:ind w:firstLine="500"/>
    </w:pPr>
    <w:rPr>
      <w:rFonts w:eastAsia="Times New Roman" w:cs="Times New Roman"/>
      <w:sz w:val="17"/>
      <w:szCs w:val="17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192" w:lineRule="exact"/>
      <w:ind w:firstLine="500"/>
    </w:pPr>
    <w:rPr>
      <w:rFonts w:eastAsia="Times New Roman" w:cs="Times New Roman"/>
      <w:sz w:val="17"/>
      <w:szCs w:val="17"/>
    </w:rPr>
  </w:style>
  <w:style w:type="paragraph" w:customStyle="1" w:styleId="70">
    <w:name w:val="Подпись к таблице (7)"/>
    <w:basedOn w:val="a"/>
    <w:link w:val="7"/>
    <w:pPr>
      <w:shd w:val="clear" w:color="auto" w:fill="FFFFFF"/>
      <w:spacing w:line="173" w:lineRule="exact"/>
    </w:pPr>
    <w:rPr>
      <w:rFonts w:eastAsia="Times New Roman" w:cs="Times New Roman"/>
      <w:sz w:val="14"/>
      <w:szCs w:val="14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after="300" w:line="236" w:lineRule="exact"/>
      <w:jc w:val="center"/>
    </w:pPr>
    <w:rPr>
      <w:rFonts w:eastAsia="Times New Roman" w:cs="Times New Roman"/>
      <w:sz w:val="18"/>
      <w:szCs w:val="18"/>
    </w:rPr>
  </w:style>
  <w:style w:type="paragraph" w:customStyle="1" w:styleId="231">
    <w:name w:val="Заголовок №2 (3)"/>
    <w:basedOn w:val="a"/>
    <w:link w:val="230"/>
    <w:pPr>
      <w:shd w:val="clear" w:color="auto" w:fill="FFFFFF"/>
      <w:spacing w:after="720" w:line="206" w:lineRule="exact"/>
      <w:ind w:hanging="1660"/>
      <w:outlineLvl w:val="1"/>
    </w:pPr>
    <w:rPr>
      <w:rFonts w:eastAsia="Times New Roman" w:cs="Times New Roman"/>
      <w:sz w:val="17"/>
      <w:szCs w:val="17"/>
    </w:rPr>
  </w:style>
  <w:style w:type="paragraph" w:customStyle="1" w:styleId="131">
    <w:name w:val="Заголовок №1 (3)"/>
    <w:basedOn w:val="a"/>
    <w:link w:val="130"/>
    <w:pPr>
      <w:shd w:val="clear" w:color="auto" w:fill="FFFFFF"/>
      <w:spacing w:after="240" w:line="0" w:lineRule="atLeast"/>
      <w:outlineLvl w:val="0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170">
    <w:name w:val="Основной текст (17)"/>
    <w:basedOn w:val="a"/>
    <w:link w:val="17"/>
    <w:pPr>
      <w:shd w:val="clear" w:color="auto" w:fill="FFFFFF"/>
      <w:spacing w:before="240" w:line="204" w:lineRule="exact"/>
      <w:ind w:firstLine="460"/>
    </w:pPr>
    <w:rPr>
      <w:rFonts w:eastAsia="Times New Roman" w:cs="Times New Roman"/>
      <w:sz w:val="17"/>
      <w:szCs w:val="17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before="420" w:after="420" w:line="0" w:lineRule="atLeast"/>
    </w:pPr>
    <w:rPr>
      <w:rFonts w:eastAsia="Times New Roman" w:cs="Times New Roman"/>
      <w:b/>
      <w:bCs/>
      <w:i/>
      <w:iCs/>
      <w:sz w:val="19"/>
      <w:szCs w:val="19"/>
    </w:rPr>
  </w:style>
  <w:style w:type="paragraph" w:customStyle="1" w:styleId="80">
    <w:name w:val="Подпись к таблице (8)"/>
    <w:basedOn w:val="a"/>
    <w:link w:val="8"/>
    <w:pPr>
      <w:shd w:val="clear" w:color="auto" w:fill="FFFFFF"/>
      <w:spacing w:line="0" w:lineRule="atLeast"/>
    </w:pPr>
    <w:rPr>
      <w:rFonts w:ascii="Gulim" w:eastAsia="Gulim" w:hAnsi="Gulim" w:cs="Gulim"/>
      <w:sz w:val="12"/>
      <w:szCs w:val="12"/>
    </w:rPr>
  </w:style>
  <w:style w:type="paragraph" w:customStyle="1" w:styleId="142">
    <w:name w:val="Заголовок №1 (4)"/>
    <w:basedOn w:val="a"/>
    <w:link w:val="141"/>
    <w:pPr>
      <w:shd w:val="clear" w:color="auto" w:fill="FFFFFF"/>
      <w:spacing w:after="180" w:line="0" w:lineRule="atLeast"/>
      <w:outlineLvl w:val="0"/>
    </w:pPr>
    <w:rPr>
      <w:rFonts w:eastAsia="Times New Roman" w:cs="Times New Roman"/>
      <w:b/>
      <w:bCs/>
      <w:sz w:val="19"/>
      <w:szCs w:val="19"/>
    </w:rPr>
  </w:style>
  <w:style w:type="paragraph" w:customStyle="1" w:styleId="9">
    <w:name w:val="Подпись к таблице (9)"/>
    <w:basedOn w:val="a"/>
    <w:link w:val="9Exact"/>
    <w:pPr>
      <w:shd w:val="clear" w:color="auto" w:fill="FFFFFF"/>
      <w:spacing w:line="290" w:lineRule="exact"/>
      <w:jc w:val="right"/>
    </w:pPr>
    <w:rPr>
      <w:rFonts w:ascii="Candara" w:eastAsia="Candara" w:hAnsi="Candara" w:cs="Candara"/>
      <w:i/>
      <w:iCs/>
      <w:sz w:val="12"/>
      <w:szCs w:val="12"/>
    </w:rPr>
  </w:style>
  <w:style w:type="paragraph" w:customStyle="1" w:styleId="19">
    <w:name w:val="Основной текст (19)"/>
    <w:basedOn w:val="a"/>
    <w:link w:val="19Exact"/>
    <w:pPr>
      <w:shd w:val="clear" w:color="auto" w:fill="FFFFFF"/>
      <w:spacing w:line="0" w:lineRule="atLeast"/>
    </w:pPr>
    <w:rPr>
      <w:rFonts w:ascii="Segoe UI" w:eastAsia="Segoe UI" w:hAnsi="Segoe UI" w:cs="Segoe UI"/>
      <w:i/>
      <w:iCs/>
      <w:sz w:val="17"/>
      <w:szCs w:val="17"/>
    </w:rPr>
  </w:style>
  <w:style w:type="paragraph" w:customStyle="1" w:styleId="200">
    <w:name w:val="Основной текст (20)"/>
    <w:basedOn w:val="a"/>
    <w:link w:val="20Exact"/>
    <w:pPr>
      <w:shd w:val="clear" w:color="auto" w:fill="FFFFFF"/>
      <w:spacing w:line="0" w:lineRule="atLeast"/>
    </w:pPr>
    <w:rPr>
      <w:rFonts w:ascii="Candara" w:eastAsia="Candara" w:hAnsi="Candara" w:cs="Candara"/>
      <w:i/>
      <w:iCs/>
      <w:sz w:val="12"/>
      <w:szCs w:val="12"/>
    </w:rPr>
  </w:style>
  <w:style w:type="paragraph" w:styleId="26">
    <w:name w:val="toc 2"/>
    <w:basedOn w:val="a"/>
    <w:autoRedefine/>
    <w:pPr>
      <w:shd w:val="clear" w:color="auto" w:fill="FFFFFF"/>
      <w:spacing w:line="252" w:lineRule="exact"/>
    </w:pPr>
    <w:rPr>
      <w:rFonts w:eastAsia="Times New Roman" w:cs="Times New Roman"/>
      <w:sz w:val="16"/>
      <w:szCs w:val="16"/>
    </w:rPr>
  </w:style>
  <w:style w:type="character" w:customStyle="1" w:styleId="12">
    <w:name w:val="Заголовок 1 Знак"/>
    <w:basedOn w:val="a0"/>
    <w:link w:val="11"/>
    <w:uiPriority w:val="9"/>
    <w:rsid w:val="00ED51EA"/>
    <w:rPr>
      <w:rFonts w:ascii="Times New Roman" w:eastAsiaTheme="majorEastAsia" w:hAnsi="Times New Roman" w:cstheme="majorBidi"/>
      <w:b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15472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72B"/>
    <w:rPr>
      <w:rFonts w:ascii="Times New Roman" w:hAnsi="Times New Roman"/>
      <w:color w:val="000000"/>
    </w:rPr>
  </w:style>
  <w:style w:type="paragraph" w:styleId="a8">
    <w:name w:val="footer"/>
    <w:basedOn w:val="a"/>
    <w:link w:val="a9"/>
    <w:uiPriority w:val="99"/>
    <w:unhideWhenUsed/>
    <w:rsid w:val="0015472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72B"/>
    <w:rPr>
      <w:rFonts w:ascii="Times New Roman" w:hAnsi="Times New Roman"/>
      <w:color w:val="000000"/>
    </w:rPr>
  </w:style>
  <w:style w:type="paragraph" w:styleId="aa">
    <w:name w:val="List Paragraph"/>
    <w:basedOn w:val="a"/>
    <w:uiPriority w:val="34"/>
    <w:qFormat/>
    <w:rsid w:val="0015472B"/>
    <w:pPr>
      <w:ind w:left="720"/>
      <w:contextualSpacing/>
    </w:pPr>
  </w:style>
  <w:style w:type="paragraph" w:customStyle="1" w:styleId="10">
    <w:name w:val="Маркер1"/>
    <w:basedOn w:val="aa"/>
    <w:autoRedefine/>
    <w:qFormat/>
    <w:rsid w:val="0015472B"/>
    <w:pPr>
      <w:numPr>
        <w:numId w:val="6"/>
      </w:numPr>
      <w:ind w:left="992" w:hanging="357"/>
    </w:pPr>
  </w:style>
  <w:style w:type="paragraph" w:customStyle="1" w:styleId="1">
    <w:name w:val="Маркер 1"/>
    <w:basedOn w:val="aa"/>
    <w:autoRedefine/>
    <w:qFormat/>
    <w:rsid w:val="00FC2592"/>
    <w:pPr>
      <w:numPr>
        <w:numId w:val="7"/>
      </w:numPr>
    </w:pPr>
    <w:rPr>
      <w:rFonts w:eastAsia="Times New Roman" w:cs="Times New Roman"/>
    </w:rPr>
  </w:style>
  <w:style w:type="paragraph" w:customStyle="1" w:styleId="27">
    <w:name w:val="Таблица 2"/>
    <w:basedOn w:val="a"/>
    <w:autoRedefine/>
    <w:qFormat/>
    <w:rsid w:val="000637A8"/>
    <w:pPr>
      <w:keepNext/>
      <w:keepLines/>
      <w:widowControl/>
      <w:spacing w:line="240" w:lineRule="auto"/>
      <w:ind w:firstLine="0"/>
      <w:jc w:val="center"/>
    </w:pPr>
    <w:rPr>
      <w:rFonts w:cs="Times New Roman"/>
      <w:color w:val="auto"/>
      <w:sz w:val="20"/>
      <w:szCs w:val="20"/>
      <w:lang w:eastAsia="en-US" w:bidi="ar-SA"/>
    </w:rPr>
  </w:style>
  <w:style w:type="paragraph" w:customStyle="1" w:styleId="1a">
    <w:name w:val="Таблица 1"/>
    <w:basedOn w:val="a"/>
    <w:autoRedefine/>
    <w:qFormat/>
    <w:rsid w:val="00380518"/>
    <w:pPr>
      <w:widowControl/>
      <w:spacing w:line="240" w:lineRule="auto"/>
      <w:ind w:firstLine="0"/>
      <w:jc w:val="center"/>
    </w:pPr>
    <w:rPr>
      <w:rFonts w:eastAsiaTheme="minorHAnsi" w:cs="Times New Roman"/>
      <w:color w:val="auto"/>
      <w:lang w:eastAsia="en-US" w:bidi="ar-SA"/>
    </w:rPr>
  </w:style>
  <w:style w:type="paragraph" w:customStyle="1" w:styleId="ab">
    <w:name w:val="Название таблицы"/>
    <w:basedOn w:val="a"/>
    <w:autoRedefine/>
    <w:qFormat/>
    <w:rsid w:val="00111378"/>
    <w:pPr>
      <w:keepNext/>
      <w:keepLines/>
      <w:widowControl/>
      <w:jc w:val="center"/>
    </w:pPr>
    <w:rPr>
      <w:b/>
      <w:sz w:val="20"/>
      <w:szCs w:val="20"/>
    </w:rPr>
  </w:style>
  <w:style w:type="paragraph" w:customStyle="1" w:styleId="ac">
    <w:name w:val="Таблица"/>
    <w:basedOn w:val="a"/>
    <w:autoRedefine/>
    <w:qFormat/>
    <w:rsid w:val="00E62ECC"/>
    <w:pPr>
      <w:spacing w:line="240" w:lineRule="auto"/>
      <w:ind w:firstLine="0"/>
      <w:jc w:val="center"/>
    </w:pPr>
    <w:rPr>
      <w:color w:val="000000" w:themeColor="text1"/>
      <w:sz w:val="20"/>
      <w:szCs w:val="20"/>
    </w:rPr>
  </w:style>
  <w:style w:type="character" w:customStyle="1" w:styleId="57">
    <w:name w:val="Основной текст (57)_"/>
    <w:basedOn w:val="a0"/>
    <w:link w:val="570"/>
    <w:rsid w:val="00380518"/>
    <w:rPr>
      <w:rFonts w:ascii="Bookman Old Style" w:eastAsia="Bookman Old Style" w:hAnsi="Bookman Old Style" w:cs="Bookman Old Style"/>
      <w:i/>
      <w:iCs/>
      <w:sz w:val="9"/>
      <w:szCs w:val="9"/>
      <w:shd w:val="clear" w:color="auto" w:fill="FFFFFF"/>
    </w:rPr>
  </w:style>
  <w:style w:type="paragraph" w:customStyle="1" w:styleId="570">
    <w:name w:val="Основной текст (57)"/>
    <w:basedOn w:val="a"/>
    <w:link w:val="57"/>
    <w:rsid w:val="00380518"/>
    <w:pPr>
      <w:shd w:val="clear" w:color="auto" w:fill="FFFFFF"/>
      <w:spacing w:line="0" w:lineRule="atLeast"/>
      <w:ind w:firstLine="0"/>
      <w:jc w:val="left"/>
    </w:pPr>
    <w:rPr>
      <w:rFonts w:ascii="Bookman Old Style" w:eastAsia="Bookman Old Style" w:hAnsi="Bookman Old Style" w:cs="Bookman Old Style"/>
      <w:i/>
      <w:iCs/>
      <w:color w:val="auto"/>
      <w:sz w:val="9"/>
      <w:szCs w:val="9"/>
    </w:rPr>
  </w:style>
  <w:style w:type="character" w:customStyle="1" w:styleId="57TimesNewRoman9pt">
    <w:name w:val="Основной текст (57) + Times New Roman;9 pt;Не курсив"/>
    <w:basedOn w:val="57"/>
    <w:rsid w:val="003805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FFFFF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24pt">
    <w:name w:val="Основной текст (2) + 24 pt"/>
    <w:basedOn w:val="24"/>
    <w:rsid w:val="00EB7E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4"/>
    <w:rsid w:val="00921D6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styleId="ad">
    <w:name w:val="TOC Heading"/>
    <w:basedOn w:val="11"/>
    <w:next w:val="a"/>
    <w:uiPriority w:val="39"/>
    <w:unhideWhenUsed/>
    <w:qFormat/>
    <w:rsid w:val="00C428F0"/>
    <w:pPr>
      <w:widowControl/>
      <w:spacing w:after="0" w:line="259" w:lineRule="auto"/>
      <w:ind w:firstLine="0"/>
      <w:jc w:val="left"/>
      <w:outlineLvl w:val="9"/>
    </w:pPr>
    <w:rPr>
      <w:rFonts w:asciiTheme="majorHAnsi" w:hAnsiTheme="majorHAnsi"/>
      <w:b w:val="0"/>
      <w:color w:val="2E74B5" w:themeColor="accent1" w:themeShade="BF"/>
      <w:sz w:val="3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5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51618-FE27-4C26-BF47-A136AD7B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3033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тех</cp:lastModifiedBy>
  <cp:revision>2</cp:revision>
  <dcterms:created xsi:type="dcterms:W3CDTF">2015-07-09T12:32:00Z</dcterms:created>
  <dcterms:modified xsi:type="dcterms:W3CDTF">2015-07-09T12:32:00Z</dcterms:modified>
</cp:coreProperties>
</file>