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FC5" w:rsidRPr="005238A0" w:rsidRDefault="005B62E1" w:rsidP="00B10E48">
      <w:pPr>
        <w:shd w:val="clear" w:color="auto" w:fill="FFFFFF"/>
        <w:ind w:firstLine="4195"/>
        <w:jc w:val="center"/>
      </w:pPr>
      <w:r w:rsidRPr="005238A0">
        <w:rPr>
          <w:sz w:val="28"/>
          <w:szCs w:val="28"/>
        </w:rPr>
        <w:t>приложение №2</w:t>
      </w:r>
    </w:p>
    <w:p w:rsidR="00921FC5" w:rsidRPr="005238A0" w:rsidRDefault="005B62E1" w:rsidP="00B10E48">
      <w:pPr>
        <w:shd w:val="clear" w:color="auto" w:fill="FFFFFF"/>
        <w:jc w:val="center"/>
      </w:pPr>
      <w:r w:rsidRPr="005238A0">
        <w:rPr>
          <w:sz w:val="28"/>
          <w:szCs w:val="28"/>
        </w:rPr>
        <w:t xml:space="preserve">                                                                              к муниципальной программе </w:t>
      </w: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center"/>
        <w:rPr>
          <w:sz w:val="28"/>
          <w:szCs w:val="28"/>
        </w:rPr>
      </w:pPr>
    </w:p>
    <w:p w:rsidR="00921FC5" w:rsidRPr="005238A0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 xml:space="preserve">ПАСПОРТ </w:t>
      </w:r>
    </w:p>
    <w:p w:rsidR="00921FC5" w:rsidRPr="005238A0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 xml:space="preserve">подпрограммы </w:t>
      </w:r>
    </w:p>
    <w:p w:rsidR="00921FC5" w:rsidRPr="005238A0" w:rsidRDefault="005B62E1" w:rsidP="00B10E48">
      <w:pPr>
        <w:jc w:val="center"/>
      </w:pPr>
      <w:r w:rsidRPr="005238A0">
        <w:rPr>
          <w:b/>
          <w:bCs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 на 2015-</w:t>
      </w:r>
      <w:r w:rsidR="00E645CC" w:rsidRPr="005238A0">
        <w:rPr>
          <w:b/>
          <w:bCs/>
          <w:sz w:val="28"/>
          <w:szCs w:val="28"/>
        </w:rPr>
        <w:t>2022</w:t>
      </w:r>
      <w:r w:rsidRPr="005238A0">
        <w:rPr>
          <w:b/>
          <w:bCs/>
          <w:sz w:val="28"/>
          <w:szCs w:val="28"/>
        </w:rPr>
        <w:t xml:space="preserve"> годы»</w:t>
      </w: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tbl>
      <w:tblPr>
        <w:tblW w:w="10403" w:type="dxa"/>
        <w:tblInd w:w="-580" w:type="dxa"/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2984"/>
        <w:gridCol w:w="7419"/>
      </w:tblGrid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Координатор</w:t>
            </w:r>
          </w:p>
          <w:p w:rsidR="00921FC5" w:rsidRPr="005238A0" w:rsidRDefault="005B62E1" w:rsidP="00B10E48">
            <w:pPr>
              <w:widowControl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right="5"/>
            </w:pPr>
            <w:r w:rsidRPr="005238A0">
              <w:rPr>
                <w:sz w:val="28"/>
                <w:szCs w:val="28"/>
              </w:rPr>
              <w:t>Администрация Кавказского сельского поселения Кавказского района</w:t>
            </w:r>
          </w:p>
          <w:p w:rsidR="00921FC5" w:rsidRPr="005238A0" w:rsidRDefault="00921FC5" w:rsidP="00B10E48">
            <w:pPr>
              <w:widowControl w:val="0"/>
              <w:snapToGrid w:val="0"/>
              <w:ind w:right="5"/>
              <w:rPr>
                <w:sz w:val="28"/>
                <w:szCs w:val="28"/>
              </w:rPr>
            </w:pP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left="23" w:right="5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Не предусмотрены</w:t>
            </w: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Цели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tabs>
                <w:tab w:val="left" w:pos="851"/>
              </w:tabs>
              <w:snapToGrid w:val="0"/>
              <w:ind w:firstLine="5"/>
              <w:jc w:val="both"/>
            </w:pPr>
            <w:r w:rsidRPr="005238A0">
              <w:rPr>
                <w:sz w:val="28"/>
                <w:szCs w:val="28"/>
              </w:rPr>
              <w:t>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  <w:p w:rsidR="00921FC5" w:rsidRPr="005238A0" w:rsidRDefault="00921FC5" w:rsidP="00B10E48">
            <w:pPr>
              <w:widowControl w:val="0"/>
              <w:tabs>
                <w:tab w:val="left" w:pos="851"/>
              </w:tabs>
              <w:snapToGrid w:val="0"/>
              <w:ind w:hanging="108"/>
              <w:jc w:val="both"/>
              <w:rPr>
                <w:sz w:val="28"/>
                <w:szCs w:val="28"/>
              </w:rPr>
            </w:pPr>
          </w:p>
        </w:tc>
      </w:tr>
      <w:tr w:rsidR="00921FC5" w:rsidRPr="005238A0">
        <w:trPr>
          <w:trHeight w:val="1769"/>
        </w:trPr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- предупреждение опасного поведения участников дорожного движения;</w:t>
            </w:r>
          </w:p>
          <w:p w:rsidR="00921FC5" w:rsidRPr="005238A0" w:rsidRDefault="005B62E1" w:rsidP="00B10E48">
            <w:pPr>
              <w:widowControl w:val="0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-сокращение детского дорожно-транспортного травматизма;</w:t>
            </w:r>
          </w:p>
          <w:p w:rsidR="00921FC5" w:rsidRPr="005238A0" w:rsidRDefault="005B62E1" w:rsidP="00B10E48">
            <w:pPr>
              <w:widowControl w:val="0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921FC5" w:rsidRPr="005238A0" w:rsidRDefault="005B62E1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-совершенствование организации движения транспорта и пешеходов в станице Кавказской;</w:t>
            </w:r>
          </w:p>
          <w:p w:rsidR="00921FC5" w:rsidRPr="005238A0" w:rsidRDefault="005B62E1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jc w:val="both"/>
            </w:pPr>
            <w:r w:rsidRPr="005238A0">
              <w:rPr>
                <w:bCs/>
                <w:sz w:val="28"/>
                <w:szCs w:val="28"/>
              </w:rPr>
              <w:t>- протяженность отремонтированных дорог в гравийном исполнении</w:t>
            </w:r>
            <w:r w:rsidRPr="005238A0">
              <w:rPr>
                <w:sz w:val="28"/>
                <w:szCs w:val="28"/>
              </w:rPr>
              <w:t>;</w:t>
            </w:r>
          </w:p>
          <w:p w:rsidR="00921FC5" w:rsidRPr="005238A0" w:rsidRDefault="005B62E1" w:rsidP="00B10E48">
            <w:pPr>
              <w:widowControl w:val="0"/>
              <w:jc w:val="both"/>
            </w:pPr>
            <w:r w:rsidRPr="005238A0">
              <w:rPr>
                <w:sz w:val="28"/>
                <w:szCs w:val="28"/>
              </w:rPr>
              <w:t xml:space="preserve">- </w:t>
            </w:r>
            <w:r w:rsidRPr="005238A0">
              <w:rPr>
                <w:bCs/>
                <w:sz w:val="28"/>
                <w:szCs w:val="28"/>
              </w:rPr>
              <w:t>протяженность асфальтированных дорог</w:t>
            </w: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21FC5" w:rsidRPr="005238A0" w:rsidRDefault="005B62E1" w:rsidP="00B10E48">
            <w:pPr>
              <w:widowControl w:val="0"/>
              <w:snapToGrid w:val="0"/>
              <w:ind w:left="54"/>
            </w:pPr>
            <w:r w:rsidRPr="005238A0">
              <w:rPr>
                <w:sz w:val="28"/>
                <w:szCs w:val="28"/>
              </w:rPr>
              <w:t>2015-2022 годы</w:t>
            </w: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Объёмы бюджетных ассигнований 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jc w:val="both"/>
            </w:pPr>
            <w:r w:rsidRPr="005238A0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3B7559">
              <w:rPr>
                <w:sz w:val="28"/>
                <w:szCs w:val="28"/>
                <w:shd w:val="clear" w:color="auto" w:fill="FFFFFF"/>
              </w:rPr>
              <w:t>54738,7</w:t>
            </w:r>
            <w:r w:rsidRPr="005238A0">
              <w:rPr>
                <w:sz w:val="28"/>
                <w:szCs w:val="28"/>
              </w:rPr>
              <w:t xml:space="preserve"> </w:t>
            </w:r>
            <w:proofErr w:type="spellStart"/>
            <w:r w:rsidRPr="005238A0">
              <w:rPr>
                <w:sz w:val="28"/>
                <w:szCs w:val="28"/>
              </w:rPr>
              <w:t>тыс</w:t>
            </w:r>
            <w:proofErr w:type="gramStart"/>
            <w:r w:rsidRPr="005238A0">
              <w:rPr>
                <w:sz w:val="28"/>
                <w:szCs w:val="28"/>
              </w:rPr>
              <w:t>.р</w:t>
            </w:r>
            <w:proofErr w:type="gramEnd"/>
            <w:r w:rsidRPr="005238A0">
              <w:rPr>
                <w:sz w:val="28"/>
                <w:szCs w:val="28"/>
              </w:rPr>
              <w:t>ублей</w:t>
            </w:r>
            <w:proofErr w:type="spellEnd"/>
            <w:r w:rsidRPr="005238A0">
              <w:rPr>
                <w:sz w:val="28"/>
                <w:szCs w:val="28"/>
              </w:rPr>
              <w:t xml:space="preserve">, </w:t>
            </w:r>
          </w:p>
          <w:p w:rsidR="00921FC5" w:rsidRPr="005238A0" w:rsidRDefault="005B62E1" w:rsidP="00B10E48">
            <w:pPr>
              <w:widowControl w:val="0"/>
              <w:snapToGrid w:val="0"/>
              <w:jc w:val="both"/>
            </w:pPr>
            <w:r w:rsidRPr="005238A0">
              <w:rPr>
                <w:sz w:val="28"/>
                <w:szCs w:val="28"/>
              </w:rPr>
              <w:t xml:space="preserve">в том числе за счет средств местного бюджета, из них: </w:t>
            </w:r>
            <w:r w:rsidR="003B7559">
              <w:rPr>
                <w:sz w:val="28"/>
                <w:szCs w:val="28"/>
                <w:shd w:val="clear" w:color="auto" w:fill="FFFFFF"/>
              </w:rPr>
              <w:t>34298,9</w:t>
            </w:r>
            <w:r w:rsidRPr="005238A0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238A0">
              <w:rPr>
                <w:sz w:val="28"/>
                <w:szCs w:val="28"/>
              </w:rPr>
              <w:t>тыс</w:t>
            </w:r>
            <w:proofErr w:type="gramStart"/>
            <w:r w:rsidRPr="005238A0">
              <w:rPr>
                <w:sz w:val="28"/>
                <w:szCs w:val="28"/>
              </w:rPr>
              <w:t>.р</w:t>
            </w:r>
            <w:proofErr w:type="gramEnd"/>
            <w:r w:rsidRPr="005238A0">
              <w:rPr>
                <w:sz w:val="28"/>
                <w:szCs w:val="28"/>
              </w:rPr>
              <w:t>ублей</w:t>
            </w:r>
            <w:proofErr w:type="spellEnd"/>
            <w:r w:rsidRPr="005238A0">
              <w:rPr>
                <w:sz w:val="28"/>
                <w:szCs w:val="28"/>
              </w:rPr>
              <w:t>,</w:t>
            </w:r>
          </w:p>
          <w:p w:rsidR="00921FC5" w:rsidRPr="005238A0" w:rsidRDefault="005B62E1" w:rsidP="00B10E48">
            <w:pPr>
              <w:widowControl w:val="0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 xml:space="preserve">в 2015 году -  3062,5 </w:t>
            </w:r>
            <w:proofErr w:type="spellStart"/>
            <w:r w:rsidRPr="005238A0">
              <w:rPr>
                <w:sz w:val="28"/>
                <w:szCs w:val="28"/>
              </w:rPr>
              <w:t>тыс</w:t>
            </w:r>
            <w:proofErr w:type="gramStart"/>
            <w:r w:rsidRPr="005238A0">
              <w:rPr>
                <w:sz w:val="28"/>
                <w:szCs w:val="28"/>
              </w:rPr>
              <w:t>.р</w:t>
            </w:r>
            <w:proofErr w:type="gramEnd"/>
            <w:r w:rsidRPr="005238A0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5238A0" w:rsidRDefault="005B62E1" w:rsidP="00B10E48">
            <w:pPr>
              <w:widowControl w:val="0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lastRenderedPageBreak/>
              <w:t xml:space="preserve">в 2016 году -  3977,6 </w:t>
            </w:r>
            <w:proofErr w:type="spellStart"/>
            <w:r w:rsidRPr="005238A0">
              <w:rPr>
                <w:sz w:val="28"/>
                <w:szCs w:val="28"/>
              </w:rPr>
              <w:t>тыс</w:t>
            </w:r>
            <w:proofErr w:type="gramStart"/>
            <w:r w:rsidRPr="005238A0">
              <w:rPr>
                <w:sz w:val="28"/>
                <w:szCs w:val="28"/>
              </w:rPr>
              <w:t>.р</w:t>
            </w:r>
            <w:proofErr w:type="gramEnd"/>
            <w:r w:rsidRPr="005238A0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5238A0" w:rsidRDefault="005B62E1" w:rsidP="00B10E48">
            <w:pPr>
              <w:widowControl w:val="0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 xml:space="preserve">в 2017 году -  3939,7 </w:t>
            </w:r>
            <w:proofErr w:type="spellStart"/>
            <w:r w:rsidRPr="005238A0">
              <w:rPr>
                <w:sz w:val="28"/>
                <w:szCs w:val="28"/>
              </w:rPr>
              <w:t>тыс</w:t>
            </w:r>
            <w:proofErr w:type="gramStart"/>
            <w:r w:rsidRPr="005238A0">
              <w:rPr>
                <w:sz w:val="28"/>
                <w:szCs w:val="28"/>
              </w:rPr>
              <w:t>.р</w:t>
            </w:r>
            <w:proofErr w:type="gramEnd"/>
            <w:r w:rsidRPr="005238A0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5238A0" w:rsidRDefault="005B62E1" w:rsidP="00B10E48">
            <w:pPr>
              <w:widowControl w:val="0"/>
            </w:pPr>
            <w:r w:rsidRPr="005238A0">
              <w:rPr>
                <w:sz w:val="28"/>
                <w:szCs w:val="28"/>
              </w:rPr>
              <w:t xml:space="preserve">в 2018 году - 4073,4 </w:t>
            </w:r>
            <w:proofErr w:type="spellStart"/>
            <w:r w:rsidRPr="005238A0">
              <w:rPr>
                <w:sz w:val="28"/>
                <w:szCs w:val="28"/>
              </w:rPr>
              <w:t>тыс</w:t>
            </w:r>
            <w:proofErr w:type="gramStart"/>
            <w:r w:rsidRPr="005238A0">
              <w:rPr>
                <w:sz w:val="28"/>
                <w:szCs w:val="28"/>
              </w:rPr>
              <w:t>.р</w:t>
            </w:r>
            <w:proofErr w:type="gramEnd"/>
            <w:r w:rsidRPr="005238A0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5238A0" w:rsidRDefault="005B62E1" w:rsidP="00B10E48">
            <w:pPr>
              <w:widowControl w:val="0"/>
            </w:pPr>
            <w:r w:rsidRPr="005238A0">
              <w:rPr>
                <w:sz w:val="28"/>
                <w:szCs w:val="28"/>
              </w:rPr>
              <w:t xml:space="preserve">в 2019 году - </w:t>
            </w:r>
            <w:r w:rsidRPr="005238A0">
              <w:rPr>
                <w:color w:val="auto"/>
                <w:sz w:val="28"/>
                <w:szCs w:val="28"/>
              </w:rPr>
              <w:t>3800,0</w:t>
            </w:r>
            <w:r w:rsidRPr="005238A0">
              <w:rPr>
                <w:sz w:val="28"/>
                <w:szCs w:val="28"/>
              </w:rPr>
              <w:t xml:space="preserve"> </w:t>
            </w:r>
            <w:proofErr w:type="spellStart"/>
            <w:r w:rsidRPr="005238A0">
              <w:rPr>
                <w:sz w:val="28"/>
                <w:szCs w:val="28"/>
              </w:rPr>
              <w:t>тыс</w:t>
            </w:r>
            <w:proofErr w:type="gramStart"/>
            <w:r w:rsidRPr="005238A0">
              <w:rPr>
                <w:sz w:val="28"/>
                <w:szCs w:val="28"/>
              </w:rPr>
              <w:t>.р</w:t>
            </w:r>
            <w:proofErr w:type="gramEnd"/>
            <w:r w:rsidRPr="005238A0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5238A0" w:rsidRDefault="005B62E1" w:rsidP="00B10E48">
            <w:pPr>
              <w:widowControl w:val="0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 xml:space="preserve">в </w:t>
            </w:r>
            <w:r w:rsidR="00E645CC" w:rsidRPr="005238A0">
              <w:rPr>
                <w:sz w:val="28"/>
                <w:szCs w:val="28"/>
              </w:rPr>
              <w:t>202</w:t>
            </w:r>
            <w:r w:rsidR="009D37A4" w:rsidRPr="005238A0">
              <w:rPr>
                <w:sz w:val="28"/>
                <w:szCs w:val="28"/>
              </w:rPr>
              <w:t>0</w:t>
            </w:r>
            <w:r w:rsidRPr="005238A0">
              <w:rPr>
                <w:sz w:val="28"/>
                <w:szCs w:val="28"/>
              </w:rPr>
              <w:t xml:space="preserve"> году – </w:t>
            </w:r>
            <w:r w:rsidRPr="005238A0">
              <w:rPr>
                <w:sz w:val="28"/>
                <w:szCs w:val="28"/>
                <w:shd w:val="clear" w:color="auto" w:fill="FFFFFF"/>
              </w:rPr>
              <w:t>4887,5</w:t>
            </w:r>
            <w:r w:rsidRPr="005238A0">
              <w:rPr>
                <w:sz w:val="28"/>
                <w:szCs w:val="28"/>
              </w:rPr>
              <w:t xml:space="preserve"> </w:t>
            </w:r>
            <w:proofErr w:type="spellStart"/>
            <w:r w:rsidRPr="005238A0">
              <w:rPr>
                <w:sz w:val="28"/>
                <w:szCs w:val="28"/>
              </w:rPr>
              <w:t>тыс</w:t>
            </w:r>
            <w:proofErr w:type="gramStart"/>
            <w:r w:rsidRPr="005238A0">
              <w:rPr>
                <w:sz w:val="28"/>
                <w:szCs w:val="28"/>
              </w:rPr>
              <w:t>.р</w:t>
            </w:r>
            <w:proofErr w:type="gramEnd"/>
            <w:r w:rsidRPr="005238A0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5238A0" w:rsidRDefault="005B62E1" w:rsidP="00B10E48">
            <w:pPr>
              <w:widowControl w:val="0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 xml:space="preserve">в 2021 году – 5530,5 </w:t>
            </w:r>
            <w:proofErr w:type="spellStart"/>
            <w:r w:rsidRPr="005238A0">
              <w:rPr>
                <w:sz w:val="28"/>
                <w:szCs w:val="28"/>
              </w:rPr>
              <w:t>тыс</w:t>
            </w:r>
            <w:proofErr w:type="gramStart"/>
            <w:r w:rsidRPr="005238A0">
              <w:rPr>
                <w:sz w:val="28"/>
                <w:szCs w:val="28"/>
              </w:rPr>
              <w:t>.р</w:t>
            </w:r>
            <w:proofErr w:type="gramEnd"/>
            <w:r w:rsidRPr="005238A0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5238A0" w:rsidRDefault="005B62E1" w:rsidP="00B10E48">
            <w:pPr>
              <w:widowControl w:val="0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 xml:space="preserve">в 2022 году </w:t>
            </w:r>
            <w:r w:rsidR="003B7559">
              <w:rPr>
                <w:sz w:val="28"/>
                <w:szCs w:val="28"/>
              </w:rPr>
              <w:t>–</w:t>
            </w:r>
            <w:r w:rsidRPr="005238A0">
              <w:rPr>
                <w:sz w:val="28"/>
                <w:szCs w:val="28"/>
              </w:rPr>
              <w:t xml:space="preserve"> </w:t>
            </w:r>
            <w:r w:rsidR="003B7559">
              <w:rPr>
                <w:sz w:val="28"/>
                <w:szCs w:val="28"/>
              </w:rPr>
              <w:t>5027,7</w:t>
            </w:r>
            <w:r w:rsidRPr="005238A0">
              <w:rPr>
                <w:sz w:val="28"/>
                <w:szCs w:val="28"/>
              </w:rPr>
              <w:t xml:space="preserve"> </w:t>
            </w:r>
            <w:proofErr w:type="spellStart"/>
            <w:r w:rsidRPr="005238A0">
              <w:rPr>
                <w:sz w:val="28"/>
                <w:szCs w:val="28"/>
              </w:rPr>
              <w:t>тыс</w:t>
            </w:r>
            <w:proofErr w:type="gramStart"/>
            <w:r w:rsidRPr="005238A0">
              <w:rPr>
                <w:sz w:val="28"/>
                <w:szCs w:val="28"/>
              </w:rPr>
              <w:t>.р</w:t>
            </w:r>
            <w:proofErr w:type="gramEnd"/>
            <w:r w:rsidRPr="005238A0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5238A0" w:rsidRDefault="00921FC5" w:rsidP="00B10E48">
            <w:pPr>
              <w:widowControl w:val="0"/>
              <w:rPr>
                <w:sz w:val="28"/>
                <w:szCs w:val="28"/>
              </w:rPr>
            </w:pPr>
          </w:p>
          <w:p w:rsidR="00921FC5" w:rsidRPr="005238A0" w:rsidRDefault="00921FC5" w:rsidP="00B10E48">
            <w:pPr>
              <w:widowControl w:val="0"/>
              <w:rPr>
                <w:sz w:val="28"/>
                <w:szCs w:val="28"/>
              </w:rPr>
            </w:pPr>
          </w:p>
          <w:p w:rsidR="00921FC5" w:rsidRPr="005238A0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в том числе за счет сре</w:t>
            </w:r>
            <w:proofErr w:type="gramStart"/>
            <w:r w:rsidRPr="005238A0">
              <w:rPr>
                <w:sz w:val="28"/>
                <w:szCs w:val="28"/>
              </w:rPr>
              <w:t>дств кр</w:t>
            </w:r>
            <w:proofErr w:type="gramEnd"/>
            <w:r w:rsidRPr="005238A0">
              <w:rPr>
                <w:sz w:val="28"/>
                <w:szCs w:val="28"/>
              </w:rPr>
              <w:t>аевого бюджета, из них: 20439,8 тыс. рублей</w:t>
            </w:r>
          </w:p>
          <w:p w:rsidR="00921FC5" w:rsidRPr="005238A0" w:rsidRDefault="005B62E1" w:rsidP="00B10E48">
            <w:pPr>
              <w:widowControl w:val="0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 xml:space="preserve">в 2015 году -  1000,0 </w:t>
            </w:r>
            <w:proofErr w:type="spellStart"/>
            <w:r w:rsidRPr="005238A0">
              <w:rPr>
                <w:sz w:val="28"/>
                <w:szCs w:val="28"/>
              </w:rPr>
              <w:t>тыс</w:t>
            </w:r>
            <w:proofErr w:type="gramStart"/>
            <w:r w:rsidRPr="005238A0">
              <w:rPr>
                <w:sz w:val="28"/>
                <w:szCs w:val="28"/>
              </w:rPr>
              <w:t>.р</w:t>
            </w:r>
            <w:proofErr w:type="gramEnd"/>
            <w:r w:rsidRPr="005238A0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5238A0" w:rsidRDefault="005B62E1" w:rsidP="00B10E48">
            <w:pPr>
              <w:widowControl w:val="0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 xml:space="preserve">в 2016 году -  0,0 </w:t>
            </w:r>
            <w:proofErr w:type="spellStart"/>
            <w:r w:rsidRPr="005238A0">
              <w:rPr>
                <w:sz w:val="28"/>
                <w:szCs w:val="28"/>
              </w:rPr>
              <w:t>тыс</w:t>
            </w:r>
            <w:proofErr w:type="gramStart"/>
            <w:r w:rsidRPr="005238A0">
              <w:rPr>
                <w:sz w:val="28"/>
                <w:szCs w:val="28"/>
              </w:rPr>
              <w:t>.р</w:t>
            </w:r>
            <w:proofErr w:type="gramEnd"/>
            <w:r w:rsidRPr="005238A0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5238A0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 xml:space="preserve">в 2017 году - 0,0 </w:t>
            </w:r>
            <w:proofErr w:type="spellStart"/>
            <w:r w:rsidRPr="005238A0">
              <w:rPr>
                <w:sz w:val="28"/>
                <w:szCs w:val="28"/>
              </w:rPr>
              <w:t>тыс</w:t>
            </w:r>
            <w:proofErr w:type="gramStart"/>
            <w:r w:rsidRPr="005238A0">
              <w:rPr>
                <w:sz w:val="28"/>
                <w:szCs w:val="28"/>
              </w:rPr>
              <w:t>.р</w:t>
            </w:r>
            <w:proofErr w:type="gramEnd"/>
            <w:r w:rsidRPr="005238A0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5238A0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 xml:space="preserve">в 2018 году - 0,0 </w:t>
            </w:r>
            <w:proofErr w:type="spellStart"/>
            <w:r w:rsidRPr="005238A0">
              <w:rPr>
                <w:sz w:val="28"/>
                <w:szCs w:val="28"/>
              </w:rPr>
              <w:t>тыс</w:t>
            </w:r>
            <w:proofErr w:type="gramStart"/>
            <w:r w:rsidRPr="005238A0">
              <w:rPr>
                <w:sz w:val="28"/>
                <w:szCs w:val="28"/>
              </w:rPr>
              <w:t>.р</w:t>
            </w:r>
            <w:proofErr w:type="gramEnd"/>
            <w:r w:rsidRPr="005238A0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5238A0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 xml:space="preserve">в 2019 году - 3985,4 </w:t>
            </w:r>
            <w:proofErr w:type="spellStart"/>
            <w:r w:rsidRPr="005238A0">
              <w:rPr>
                <w:sz w:val="28"/>
                <w:szCs w:val="28"/>
              </w:rPr>
              <w:t>тыс</w:t>
            </w:r>
            <w:proofErr w:type="gramStart"/>
            <w:r w:rsidRPr="005238A0">
              <w:rPr>
                <w:sz w:val="28"/>
                <w:szCs w:val="28"/>
              </w:rPr>
              <w:t>.р</w:t>
            </w:r>
            <w:proofErr w:type="gramEnd"/>
            <w:r w:rsidRPr="005238A0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5238A0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 xml:space="preserve">в </w:t>
            </w:r>
            <w:r w:rsidR="00E645CC" w:rsidRPr="005238A0">
              <w:rPr>
                <w:sz w:val="28"/>
                <w:szCs w:val="28"/>
              </w:rPr>
              <w:t>202</w:t>
            </w:r>
            <w:r w:rsidR="009D37A4" w:rsidRPr="005238A0">
              <w:rPr>
                <w:sz w:val="28"/>
                <w:szCs w:val="28"/>
              </w:rPr>
              <w:t>0</w:t>
            </w:r>
            <w:r w:rsidRPr="005238A0">
              <w:rPr>
                <w:sz w:val="28"/>
                <w:szCs w:val="28"/>
              </w:rPr>
              <w:t xml:space="preserve"> году - 7967,2 </w:t>
            </w:r>
            <w:proofErr w:type="spellStart"/>
            <w:r w:rsidRPr="005238A0">
              <w:rPr>
                <w:sz w:val="28"/>
                <w:szCs w:val="28"/>
              </w:rPr>
              <w:t>тыс</w:t>
            </w:r>
            <w:proofErr w:type="gramStart"/>
            <w:r w:rsidRPr="005238A0">
              <w:rPr>
                <w:sz w:val="28"/>
                <w:szCs w:val="28"/>
              </w:rPr>
              <w:t>.р</w:t>
            </w:r>
            <w:proofErr w:type="gramEnd"/>
            <w:r w:rsidRPr="005238A0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5238A0" w:rsidRDefault="005B62E1" w:rsidP="00B10E48">
            <w:pPr>
              <w:widowControl w:val="0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 xml:space="preserve">в 2021 году -  7487,2 </w:t>
            </w:r>
            <w:proofErr w:type="spellStart"/>
            <w:r w:rsidRPr="005238A0">
              <w:rPr>
                <w:sz w:val="28"/>
                <w:szCs w:val="28"/>
              </w:rPr>
              <w:t>тыс</w:t>
            </w:r>
            <w:proofErr w:type="gramStart"/>
            <w:r w:rsidRPr="005238A0">
              <w:rPr>
                <w:sz w:val="28"/>
                <w:szCs w:val="28"/>
              </w:rPr>
              <w:t>.р</w:t>
            </w:r>
            <w:proofErr w:type="gramEnd"/>
            <w:r w:rsidRPr="005238A0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5238A0" w:rsidRDefault="005B62E1" w:rsidP="00B10E48">
            <w:pPr>
              <w:widowControl w:val="0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 xml:space="preserve">в 2022 году - 0,0 </w:t>
            </w:r>
            <w:proofErr w:type="spellStart"/>
            <w:r w:rsidRPr="005238A0">
              <w:rPr>
                <w:sz w:val="28"/>
                <w:szCs w:val="28"/>
              </w:rPr>
              <w:t>тыс</w:t>
            </w:r>
            <w:proofErr w:type="gramStart"/>
            <w:r w:rsidRPr="005238A0">
              <w:rPr>
                <w:sz w:val="28"/>
                <w:szCs w:val="28"/>
              </w:rPr>
              <w:t>.р</w:t>
            </w:r>
            <w:proofErr w:type="gramEnd"/>
            <w:r w:rsidRPr="005238A0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5238A0" w:rsidRDefault="00921FC5" w:rsidP="00B10E48">
            <w:pPr>
              <w:widowControl w:val="0"/>
              <w:snapToGrid w:val="0"/>
              <w:jc w:val="both"/>
            </w:pPr>
          </w:p>
          <w:p w:rsidR="00921FC5" w:rsidRPr="005238A0" w:rsidRDefault="00921FC5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21FC5" w:rsidRPr="005238A0" w:rsidRDefault="00921FC5" w:rsidP="00B10E48">
      <w:pPr>
        <w:ind w:firstLine="19"/>
        <w:jc w:val="both"/>
        <w:rPr>
          <w:sz w:val="28"/>
          <w:szCs w:val="28"/>
        </w:rPr>
      </w:pPr>
    </w:p>
    <w:p w:rsidR="00921FC5" w:rsidRPr="005238A0" w:rsidRDefault="005B62E1" w:rsidP="00B10E48">
      <w:pPr>
        <w:ind w:firstLine="19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________________Е.А. Короленко</w:t>
      </w:r>
    </w:p>
    <w:p w:rsidR="00921FC5" w:rsidRPr="005238A0" w:rsidRDefault="00921FC5" w:rsidP="00B10E48">
      <w:pPr>
        <w:ind w:firstLine="19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19"/>
        <w:jc w:val="both"/>
        <w:rPr>
          <w:sz w:val="28"/>
          <w:szCs w:val="28"/>
        </w:rPr>
      </w:pPr>
    </w:p>
    <w:p w:rsidR="00921FC5" w:rsidRPr="005238A0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 xml:space="preserve">1. Характеристика текущего состояния и прогноз развития реализации подпрограммы в сфере капитального ремонта и </w:t>
      </w:r>
      <w:proofErr w:type="gramStart"/>
      <w:r w:rsidRPr="005238A0">
        <w:rPr>
          <w:b/>
          <w:bCs/>
          <w:sz w:val="28"/>
          <w:szCs w:val="28"/>
        </w:rPr>
        <w:t>ремонта</w:t>
      </w:r>
      <w:proofErr w:type="gramEnd"/>
      <w:r w:rsidRPr="005238A0">
        <w:rPr>
          <w:b/>
          <w:bCs/>
          <w:sz w:val="28"/>
          <w:szCs w:val="28"/>
        </w:rPr>
        <w:t xml:space="preserve"> автомобильных дорог местного значения Кавказского сельского поселения Кавказского района</w:t>
      </w:r>
    </w:p>
    <w:p w:rsidR="00921FC5" w:rsidRPr="005238A0" w:rsidRDefault="00921FC5" w:rsidP="00B10E48">
      <w:pPr>
        <w:jc w:val="both"/>
        <w:rPr>
          <w:b/>
          <w:bCs/>
          <w:sz w:val="28"/>
          <w:szCs w:val="28"/>
        </w:rPr>
      </w:pPr>
    </w:p>
    <w:p w:rsidR="00921FC5" w:rsidRPr="005238A0" w:rsidRDefault="005B62E1" w:rsidP="00B10E48">
      <w:pPr>
        <w:ind w:firstLine="851"/>
        <w:jc w:val="both"/>
        <w:rPr>
          <w:sz w:val="28"/>
          <w:szCs w:val="28"/>
        </w:rPr>
      </w:pPr>
      <w:r w:rsidRPr="005238A0">
        <w:rPr>
          <w:sz w:val="28"/>
          <w:szCs w:val="28"/>
        </w:rPr>
        <w:t xml:space="preserve">Проблема аварийности, связанная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</w:t>
      </w:r>
      <w:proofErr w:type="gramStart"/>
      <w:r w:rsidRPr="005238A0">
        <w:rPr>
          <w:sz w:val="28"/>
          <w:szCs w:val="28"/>
        </w:rPr>
        <w:t>функционирования системы обеспечения безопасности дорожного движения</w:t>
      </w:r>
      <w:proofErr w:type="gramEnd"/>
      <w:r w:rsidRPr="005238A0">
        <w:rPr>
          <w:sz w:val="28"/>
          <w:szCs w:val="28"/>
        </w:rPr>
        <w:t xml:space="preserve"> и крайне низкой дисциплиной участников дорожного движения.</w:t>
      </w:r>
    </w:p>
    <w:p w:rsidR="00921FC5" w:rsidRPr="005238A0" w:rsidRDefault="005B62E1" w:rsidP="00B10E48">
      <w:pPr>
        <w:ind w:firstLine="851"/>
        <w:jc w:val="both"/>
        <w:rPr>
          <w:sz w:val="28"/>
          <w:szCs w:val="28"/>
        </w:rPr>
      </w:pPr>
      <w:r w:rsidRPr="005238A0">
        <w:rPr>
          <w:sz w:val="28"/>
          <w:szCs w:val="28"/>
        </w:rPr>
        <w:t xml:space="preserve">Краснодарский край по уровню автомобилизации занимает ведущее место среди регионов Южного федерального округа и входит в тройку самых моторизованных субъектов Российской Федерации. На каждую тысячу человек населения зарегистрировано 296 единиц автомототранспортных средств, что на 26,8 процента выше среднего показателя по России. В Кавказском сельском поселении Кавказского района зарегистрировано 4970 транспортных средств. </w:t>
      </w:r>
    </w:p>
    <w:p w:rsidR="00921FC5" w:rsidRPr="005238A0" w:rsidRDefault="005B62E1" w:rsidP="00B10E48">
      <w:pPr>
        <w:ind w:firstLine="851"/>
        <w:jc w:val="both"/>
      </w:pPr>
      <w:r w:rsidRPr="005238A0">
        <w:rPr>
          <w:sz w:val="28"/>
          <w:szCs w:val="28"/>
        </w:rPr>
        <w:lastRenderedPageBreak/>
        <w:t xml:space="preserve">Протяженность дорог общего пользования местного значения на территории Кавказского сельского поселения Кавказского района составляет 70,620 км, из них грунтовые дороги – 3,815 км, дороги с асфальтобетонным покрытием – 29,392 км, дороги с гравийным покрытием – 37,413 км. </w:t>
      </w:r>
    </w:p>
    <w:p w:rsidR="00921FC5" w:rsidRPr="005238A0" w:rsidRDefault="005B62E1" w:rsidP="00B10E48">
      <w:pPr>
        <w:ind w:firstLine="851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Опережающие темпы оживления секторов экономики усиливают проблему безопасности дорожного движения. При этом постоянную опасность создают так называемые "конфликтные" точки и "очаги" аварийности, расположенные на перекрестках, в зонах пешеходных переходов, на крутых поворотах и других местах, имеющих недостатки в техническом содержании и дорожном обустройстве.</w:t>
      </w:r>
    </w:p>
    <w:p w:rsidR="00921FC5" w:rsidRPr="005238A0" w:rsidRDefault="005B62E1" w:rsidP="00B10E48">
      <w:pPr>
        <w:ind w:firstLine="851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Основное влияние на уровень аварийности оказывают водители транспортных средств. Наиболее распространенными причинами совершения ДТП явились пренебрежительное отношение водителей к нормам и правилам, действующим в сфере дорожного движения, отсутствие должных навыков вождения, неумение адекватно реагировать на сложившуюся дорожную обстановку.</w:t>
      </w:r>
    </w:p>
    <w:p w:rsidR="00921FC5" w:rsidRPr="005238A0" w:rsidRDefault="005B62E1" w:rsidP="00B10E48">
      <w:pPr>
        <w:ind w:firstLine="851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Проблемы существуют и в дорожном комплексе - недостаточное освещение улично-дорожной сети, неисправное освещение, несоответствие состояния дорожного покрытия установленным нормативам способствует увеличению количества дорожно-транспортных происшествий.</w:t>
      </w:r>
    </w:p>
    <w:p w:rsidR="00921FC5" w:rsidRPr="005238A0" w:rsidRDefault="005B62E1" w:rsidP="00B10E48">
      <w:pPr>
        <w:ind w:firstLine="851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Аварийность на дорогах Кавказского сельского поселения Кавказского района объясняется следующими основными причинами:</w:t>
      </w:r>
    </w:p>
    <w:p w:rsidR="00921FC5" w:rsidRPr="005238A0" w:rsidRDefault="005B62E1" w:rsidP="00B10E48">
      <w:pPr>
        <w:ind w:firstLine="709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-постоянно возрастающая мобильность населения;</w:t>
      </w:r>
    </w:p>
    <w:p w:rsidR="00921FC5" w:rsidRPr="005238A0" w:rsidRDefault="005B62E1" w:rsidP="00B10E48">
      <w:pPr>
        <w:ind w:firstLine="709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-уменьшение перевозок общественным транспортом и увеличение перевозок личным транспортом;</w:t>
      </w:r>
    </w:p>
    <w:p w:rsidR="00921FC5" w:rsidRPr="005238A0" w:rsidRDefault="005B62E1" w:rsidP="00B10E48">
      <w:pPr>
        <w:ind w:firstLine="709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-нарастающая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:rsidR="00921FC5" w:rsidRPr="005238A0" w:rsidRDefault="005B62E1" w:rsidP="00B10E48">
      <w:pPr>
        <w:ind w:firstLine="851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Следствием такого положения дел является ухудшение условий дорожного движения, нарушение экологической обстановки, увеличение количества заторов, расхода топлива, а также рост количества дорожно-транспортных происшествий.</w:t>
      </w:r>
    </w:p>
    <w:p w:rsidR="00921FC5" w:rsidRPr="005238A0" w:rsidRDefault="005B62E1" w:rsidP="00B10E48">
      <w:pPr>
        <w:ind w:firstLine="851"/>
        <w:jc w:val="both"/>
        <w:rPr>
          <w:sz w:val="28"/>
          <w:szCs w:val="28"/>
        </w:rPr>
      </w:pPr>
      <w:proofErr w:type="gramStart"/>
      <w:r w:rsidRPr="005238A0">
        <w:rPr>
          <w:sz w:val="28"/>
          <w:szCs w:val="28"/>
        </w:rPr>
        <w:t>Ухудшение обстановки с аварийностью и наличие проблемы обеспечения безопасности дорожного движения требуют реализации долгосрочной муниципальной политики, координации усилий органов местного самоуправления Кавказского сельского поселения Кавказского района и общества, концентрации местных ресурсов,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 более полном учете интересов граждан.</w:t>
      </w:r>
      <w:proofErr w:type="gramEnd"/>
    </w:p>
    <w:p w:rsidR="00921FC5" w:rsidRPr="005238A0" w:rsidRDefault="005B62E1" w:rsidP="00B10E48">
      <w:pPr>
        <w:ind w:firstLine="851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В условиях отсутствия комплексных мер, направленных на повышение безопасности дорожного движения на территории Кавказского сельского поселения Кавказского района, ситуация будет ухудшаться.</w:t>
      </w:r>
    </w:p>
    <w:p w:rsidR="00921FC5" w:rsidRPr="005238A0" w:rsidRDefault="005B62E1" w:rsidP="00B10E48">
      <w:pPr>
        <w:ind w:firstLine="851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Таким образом, необходимость разработки и реализации подпрограммы обусловлена следующими причинами:</w:t>
      </w:r>
    </w:p>
    <w:p w:rsidR="00921FC5" w:rsidRPr="005238A0" w:rsidRDefault="005B62E1" w:rsidP="00B10E48">
      <w:pPr>
        <w:ind w:firstLine="851"/>
        <w:jc w:val="both"/>
        <w:rPr>
          <w:sz w:val="28"/>
          <w:szCs w:val="28"/>
        </w:rPr>
      </w:pPr>
      <w:r w:rsidRPr="005238A0">
        <w:rPr>
          <w:sz w:val="28"/>
          <w:szCs w:val="28"/>
        </w:rPr>
        <w:lastRenderedPageBreak/>
        <w:t>- социально-экономическая острота проблемы обеспечения безопасности дорожного движения;</w:t>
      </w:r>
    </w:p>
    <w:p w:rsidR="00921FC5" w:rsidRPr="005238A0" w:rsidRDefault="005B62E1" w:rsidP="00B10E48">
      <w:pPr>
        <w:ind w:firstLine="851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- межотраслевой и межведомственный характер проблемы.</w:t>
      </w:r>
    </w:p>
    <w:p w:rsidR="00921FC5" w:rsidRPr="005238A0" w:rsidRDefault="005B62E1" w:rsidP="00B10E48">
      <w:pPr>
        <w:ind w:firstLine="851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921FC5" w:rsidRPr="005238A0" w:rsidRDefault="00921FC5" w:rsidP="00B10E48">
      <w:pPr>
        <w:ind w:firstLine="851"/>
        <w:jc w:val="both"/>
        <w:rPr>
          <w:sz w:val="28"/>
          <w:szCs w:val="28"/>
        </w:rPr>
      </w:pPr>
    </w:p>
    <w:p w:rsidR="00921FC5" w:rsidRPr="005238A0" w:rsidRDefault="005B62E1" w:rsidP="00B10E48">
      <w:pPr>
        <w:jc w:val="center"/>
      </w:pPr>
      <w:r w:rsidRPr="005238A0">
        <w:rPr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 w:rsidRPr="005238A0">
        <w:rPr>
          <w:b/>
          <w:sz w:val="28"/>
          <w:szCs w:val="28"/>
        </w:rPr>
        <w:t>подпрограммы</w:t>
      </w:r>
    </w:p>
    <w:p w:rsidR="00921FC5" w:rsidRPr="005238A0" w:rsidRDefault="00921FC5" w:rsidP="00B10E48">
      <w:pPr>
        <w:jc w:val="center"/>
        <w:rPr>
          <w:sz w:val="28"/>
          <w:szCs w:val="28"/>
        </w:rPr>
      </w:pPr>
    </w:p>
    <w:p w:rsidR="00921FC5" w:rsidRPr="005238A0" w:rsidRDefault="005B62E1" w:rsidP="00B10E48">
      <w:pPr>
        <w:ind w:firstLine="902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Основной целью подпрограммы является:</w:t>
      </w:r>
    </w:p>
    <w:p w:rsidR="00921FC5" w:rsidRPr="005238A0" w:rsidRDefault="005B62E1" w:rsidP="00B10E48">
      <w:pPr>
        <w:ind w:firstLine="902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- сокращение количества лиц, погибших в результате дорожно-транспортных происшествий и на 10 процентов количества дорожно-транспортных происшествий с пострадавшими.</w:t>
      </w:r>
    </w:p>
    <w:p w:rsidR="00921FC5" w:rsidRPr="005238A0" w:rsidRDefault="005B62E1" w:rsidP="00B10E48">
      <w:pPr>
        <w:ind w:firstLine="709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Для достижения данной цели требуется решение следующих задач:</w:t>
      </w:r>
    </w:p>
    <w:p w:rsidR="00921FC5" w:rsidRPr="005238A0" w:rsidRDefault="005B62E1" w:rsidP="00B10E48">
      <w:pPr>
        <w:snapToGrid w:val="0"/>
        <w:ind w:firstLine="709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- предупреждение опасного поведения участников дорожного движения;</w:t>
      </w:r>
    </w:p>
    <w:p w:rsidR="00921FC5" w:rsidRPr="005238A0" w:rsidRDefault="005B62E1" w:rsidP="00B10E48">
      <w:pPr>
        <w:ind w:firstLine="709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-сокращение детского дорожно-транспортного травматизма;</w:t>
      </w:r>
    </w:p>
    <w:p w:rsidR="00921FC5" w:rsidRPr="005238A0" w:rsidRDefault="005B62E1" w:rsidP="00B10E48">
      <w:pPr>
        <w:ind w:firstLine="709"/>
        <w:jc w:val="both"/>
        <w:rPr>
          <w:sz w:val="28"/>
          <w:szCs w:val="28"/>
        </w:rPr>
      </w:pPr>
      <w:r w:rsidRPr="005238A0">
        <w:rPr>
          <w:sz w:val="28"/>
          <w:szCs w:val="28"/>
        </w:rPr>
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</w:r>
    </w:p>
    <w:p w:rsidR="00921FC5" w:rsidRPr="005238A0" w:rsidRDefault="005B62E1" w:rsidP="00B10E48">
      <w:pPr>
        <w:snapToGrid w:val="0"/>
        <w:ind w:firstLine="708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-совершенствование организации движения транспорта и пешеходов в станице Кавказской;</w:t>
      </w:r>
    </w:p>
    <w:p w:rsidR="00921FC5" w:rsidRPr="005238A0" w:rsidRDefault="005B62E1" w:rsidP="00B10E48">
      <w:pPr>
        <w:ind w:firstLine="708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пешеходов.</w:t>
      </w:r>
    </w:p>
    <w:p w:rsidR="00921FC5" w:rsidRPr="005238A0" w:rsidRDefault="005B62E1" w:rsidP="00B10E48">
      <w:pPr>
        <w:ind w:firstLine="708"/>
        <w:jc w:val="both"/>
      </w:pPr>
      <w:r w:rsidRPr="005238A0">
        <w:rPr>
          <w:sz w:val="28"/>
          <w:szCs w:val="28"/>
        </w:rPr>
        <w:t>Подпрограмма разработана на период с 2015 по 2022 годы, этапы реализации в подпрограмме не предусмотрены.</w:t>
      </w:r>
    </w:p>
    <w:p w:rsidR="00921FC5" w:rsidRPr="005238A0" w:rsidRDefault="005B62E1" w:rsidP="00B10E48">
      <w:pPr>
        <w:ind w:firstLine="708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Цели, задачи и целевые показатели подпрограммы приведены в приложении № 1 к подпрограмме.</w:t>
      </w:r>
    </w:p>
    <w:p w:rsidR="00921FC5" w:rsidRPr="005238A0" w:rsidRDefault="00921FC5" w:rsidP="00B10E48">
      <w:pPr>
        <w:ind w:firstLine="708"/>
        <w:jc w:val="both"/>
        <w:rPr>
          <w:sz w:val="28"/>
          <w:szCs w:val="28"/>
        </w:rPr>
      </w:pPr>
    </w:p>
    <w:p w:rsidR="00921FC5" w:rsidRPr="005238A0" w:rsidRDefault="005B62E1" w:rsidP="00B10E48">
      <w:pPr>
        <w:ind w:firstLine="708"/>
        <w:jc w:val="center"/>
        <w:rPr>
          <w:b/>
          <w:sz w:val="28"/>
          <w:szCs w:val="28"/>
        </w:rPr>
      </w:pPr>
      <w:r w:rsidRPr="005238A0">
        <w:rPr>
          <w:b/>
          <w:bCs/>
          <w:sz w:val="28"/>
          <w:szCs w:val="28"/>
        </w:rPr>
        <w:t xml:space="preserve">3. Перечень мероприятий </w:t>
      </w:r>
      <w:r w:rsidRPr="005238A0">
        <w:rPr>
          <w:b/>
          <w:sz w:val="28"/>
          <w:szCs w:val="28"/>
        </w:rPr>
        <w:t>подпрограммы</w:t>
      </w:r>
    </w:p>
    <w:p w:rsidR="00921FC5" w:rsidRPr="005238A0" w:rsidRDefault="00921FC5" w:rsidP="00B10E48">
      <w:pPr>
        <w:ind w:firstLine="708"/>
        <w:jc w:val="center"/>
        <w:rPr>
          <w:sz w:val="28"/>
          <w:szCs w:val="28"/>
        </w:rPr>
      </w:pPr>
    </w:p>
    <w:p w:rsidR="00921FC5" w:rsidRPr="005238A0" w:rsidRDefault="005B62E1" w:rsidP="00B10E48">
      <w:pPr>
        <w:ind w:left="56" w:firstLine="708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Перечень мероприятий подпрограммы приведен в приложении № 2 к подпрограмме.</w:t>
      </w:r>
    </w:p>
    <w:p w:rsidR="00921FC5" w:rsidRPr="005238A0" w:rsidRDefault="00921FC5" w:rsidP="00B10E48">
      <w:pPr>
        <w:ind w:left="56" w:firstLine="708"/>
        <w:jc w:val="both"/>
        <w:rPr>
          <w:sz w:val="28"/>
          <w:szCs w:val="28"/>
        </w:rPr>
      </w:pPr>
    </w:p>
    <w:p w:rsidR="00921FC5" w:rsidRPr="005238A0" w:rsidRDefault="005B62E1" w:rsidP="00B10E48">
      <w:pPr>
        <w:pStyle w:val="11"/>
        <w:suppressAutoHyphens/>
      </w:pPr>
      <w:r w:rsidRPr="005238A0">
        <w:rPr>
          <w:rFonts w:ascii="Times New Roman" w:hAnsi="Times New Roman" w:cs="Times New Roman"/>
          <w:color w:val="000000"/>
          <w:sz w:val="28"/>
          <w:szCs w:val="28"/>
        </w:rPr>
        <w:t>4. Обоснование ресурсного обеспечения</w:t>
      </w:r>
      <w:r w:rsidRPr="005238A0">
        <w:rPr>
          <w:rFonts w:ascii="Times New Roman" w:hAnsi="Times New Roman" w:cs="Times New Roman"/>
          <w:color w:val="00000A"/>
          <w:sz w:val="28"/>
          <w:szCs w:val="28"/>
        </w:rPr>
        <w:t xml:space="preserve"> подпрограммы</w:t>
      </w:r>
    </w:p>
    <w:p w:rsidR="00921FC5" w:rsidRPr="005238A0" w:rsidRDefault="00921FC5" w:rsidP="00B10E48">
      <w:pPr>
        <w:pStyle w:val="11"/>
        <w:suppressAutoHyphens/>
      </w:pPr>
    </w:p>
    <w:p w:rsidR="00921FC5" w:rsidRPr="005238A0" w:rsidRDefault="005B62E1" w:rsidP="00B10E48">
      <w:pPr>
        <w:spacing w:line="100" w:lineRule="atLeast"/>
        <w:ind w:firstLine="709"/>
        <w:jc w:val="both"/>
        <w:rPr>
          <w:sz w:val="28"/>
          <w:szCs w:val="28"/>
        </w:rPr>
      </w:pPr>
      <w:r w:rsidRPr="005238A0">
        <w:rPr>
          <w:sz w:val="28"/>
          <w:szCs w:val="28"/>
        </w:rPr>
        <w:t>Общая потребность в финансовых ресурсах для реализации программных мероприятий  распределяется по источникам финансирования следующим образом:</w:t>
      </w:r>
    </w:p>
    <w:p w:rsidR="00921FC5" w:rsidRPr="005238A0" w:rsidRDefault="00921FC5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921FC5" w:rsidRPr="005238A0" w:rsidRDefault="00921FC5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tbl>
      <w:tblPr>
        <w:tblW w:w="9725" w:type="dxa"/>
        <w:tblInd w:w="-931" w:type="dxa"/>
        <w:tblLayout w:type="fixed"/>
        <w:tblCellMar>
          <w:top w:w="55" w:type="dxa"/>
          <w:left w:w="5" w:type="dxa"/>
          <w:bottom w:w="55" w:type="dxa"/>
          <w:right w:w="50" w:type="dxa"/>
        </w:tblCellMar>
        <w:tblLook w:val="0000" w:firstRow="0" w:lastRow="0" w:firstColumn="0" w:lastColumn="0" w:noHBand="0" w:noVBand="0"/>
      </w:tblPr>
      <w:tblGrid>
        <w:gridCol w:w="270"/>
        <w:gridCol w:w="1275"/>
        <w:gridCol w:w="975"/>
        <w:gridCol w:w="870"/>
        <w:gridCol w:w="735"/>
        <w:gridCol w:w="735"/>
        <w:gridCol w:w="735"/>
        <w:gridCol w:w="750"/>
        <w:gridCol w:w="828"/>
        <w:gridCol w:w="882"/>
        <w:gridCol w:w="819"/>
        <w:gridCol w:w="851"/>
      </w:tblGrid>
      <w:tr w:rsidR="00921FC5" w:rsidRPr="005238A0" w:rsidTr="009D37A4">
        <w:trPr>
          <w:cantSplit/>
        </w:trPr>
        <w:tc>
          <w:tcPr>
            <w:tcW w:w="2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№</w:t>
            </w:r>
          </w:p>
          <w:p w:rsidR="00921FC5" w:rsidRPr="005238A0" w:rsidRDefault="005B62E1" w:rsidP="00B10E48">
            <w:pPr>
              <w:pStyle w:val="aa"/>
              <w:widowControl w:val="0"/>
              <w:jc w:val="center"/>
            </w:pPr>
            <w:proofErr w:type="gramStart"/>
            <w:r w:rsidRPr="005238A0">
              <w:rPr>
                <w:sz w:val="22"/>
                <w:szCs w:val="22"/>
              </w:rPr>
              <w:t>п</w:t>
            </w:r>
            <w:proofErr w:type="gramEnd"/>
            <w:r w:rsidRPr="005238A0">
              <w:rPr>
                <w:sz w:val="22"/>
                <w:szCs w:val="22"/>
              </w:rPr>
              <w:t>/п</w:t>
            </w:r>
          </w:p>
        </w:tc>
        <w:tc>
          <w:tcPr>
            <w:tcW w:w="12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9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8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Общий объем финансирования (</w:t>
            </w:r>
            <w:proofErr w:type="spellStart"/>
            <w:r w:rsidRPr="005238A0">
              <w:rPr>
                <w:sz w:val="22"/>
                <w:szCs w:val="22"/>
              </w:rPr>
              <w:t>тыс</w:t>
            </w:r>
            <w:proofErr w:type="gramStart"/>
            <w:r w:rsidRPr="005238A0">
              <w:rPr>
                <w:sz w:val="22"/>
                <w:szCs w:val="22"/>
              </w:rPr>
              <w:t>.р</w:t>
            </w:r>
            <w:proofErr w:type="gramEnd"/>
            <w:r w:rsidRPr="005238A0">
              <w:rPr>
                <w:sz w:val="22"/>
                <w:szCs w:val="22"/>
              </w:rPr>
              <w:t>уб</w:t>
            </w:r>
            <w:proofErr w:type="spellEnd"/>
            <w:r w:rsidRPr="005238A0">
              <w:rPr>
                <w:sz w:val="22"/>
                <w:szCs w:val="22"/>
              </w:rPr>
              <w:t>.)</w:t>
            </w:r>
          </w:p>
        </w:tc>
        <w:tc>
          <w:tcPr>
            <w:tcW w:w="6335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В том числе по годам (тыс. руб.):</w:t>
            </w:r>
          </w:p>
        </w:tc>
      </w:tr>
      <w:tr w:rsidR="00921FC5" w:rsidRPr="005238A0" w:rsidTr="009D37A4">
        <w:trPr>
          <w:cantSplit/>
        </w:trPr>
        <w:tc>
          <w:tcPr>
            <w:tcW w:w="2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921FC5" w:rsidP="00B10E48">
            <w:pPr>
              <w:widowControl w:val="0"/>
            </w:pPr>
          </w:p>
        </w:tc>
        <w:tc>
          <w:tcPr>
            <w:tcW w:w="12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921FC5" w:rsidP="00B10E48">
            <w:pPr>
              <w:widowControl w:val="0"/>
            </w:pPr>
          </w:p>
        </w:tc>
        <w:tc>
          <w:tcPr>
            <w:tcW w:w="9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921FC5" w:rsidP="00B10E48">
            <w:pPr>
              <w:widowControl w:val="0"/>
            </w:pPr>
          </w:p>
        </w:tc>
        <w:tc>
          <w:tcPr>
            <w:tcW w:w="8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921FC5" w:rsidP="00B10E48">
            <w:pPr>
              <w:widowControl w:val="0"/>
            </w:pP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 xml:space="preserve">2015 </w:t>
            </w:r>
            <w:r w:rsidRPr="005238A0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 xml:space="preserve">2016 </w:t>
            </w:r>
            <w:r w:rsidRPr="005238A0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5238A0">
              <w:rPr>
                <w:sz w:val="22"/>
                <w:szCs w:val="22"/>
              </w:rPr>
              <w:t xml:space="preserve">2017 </w:t>
            </w:r>
            <w:r w:rsidRPr="005238A0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5238A0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5238A0">
              <w:rPr>
                <w:sz w:val="22"/>
                <w:szCs w:val="22"/>
              </w:rPr>
              <w:t xml:space="preserve">2018 </w:t>
            </w:r>
            <w:r w:rsidRPr="005238A0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5238A0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5238A0">
              <w:rPr>
                <w:sz w:val="22"/>
                <w:szCs w:val="22"/>
              </w:rPr>
              <w:t xml:space="preserve">2019 </w:t>
            </w:r>
            <w:r w:rsidRPr="005238A0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5238A0" w:rsidRDefault="00E645CC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5238A0">
              <w:rPr>
                <w:sz w:val="22"/>
                <w:szCs w:val="22"/>
              </w:rPr>
              <w:t>202</w:t>
            </w:r>
            <w:r w:rsidR="009D37A4" w:rsidRPr="005238A0">
              <w:rPr>
                <w:sz w:val="22"/>
                <w:szCs w:val="22"/>
              </w:rPr>
              <w:t>0</w:t>
            </w:r>
          </w:p>
          <w:p w:rsidR="00921FC5" w:rsidRPr="005238A0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5238A0">
              <w:rPr>
                <w:sz w:val="22"/>
                <w:szCs w:val="22"/>
              </w:rPr>
              <w:t xml:space="preserve"> </w:t>
            </w:r>
            <w:r w:rsidRPr="005238A0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5238A0">
              <w:rPr>
                <w:sz w:val="22"/>
                <w:szCs w:val="22"/>
              </w:rPr>
              <w:t xml:space="preserve">2021 </w:t>
            </w:r>
            <w:r w:rsidRPr="005238A0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5238A0">
              <w:rPr>
                <w:sz w:val="22"/>
                <w:szCs w:val="22"/>
              </w:rPr>
              <w:t xml:space="preserve">2022 </w:t>
            </w:r>
            <w:r w:rsidRPr="005238A0">
              <w:rPr>
                <w:rStyle w:val="7"/>
                <w:sz w:val="22"/>
                <w:szCs w:val="22"/>
              </w:rPr>
              <w:t>год</w:t>
            </w:r>
          </w:p>
        </w:tc>
      </w:tr>
      <w:tr w:rsidR="00921FC5" w:rsidRPr="005238A0" w:rsidTr="009D37A4">
        <w:trPr>
          <w:cantSplit/>
          <w:trHeight w:val="690"/>
        </w:trPr>
        <w:tc>
          <w:tcPr>
            <w:tcW w:w="2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right="18"/>
              <w:jc w:val="center"/>
            </w:pPr>
            <w:r w:rsidRPr="005238A0">
              <w:rPr>
                <w:sz w:val="22"/>
                <w:szCs w:val="22"/>
              </w:rPr>
              <w:t>«Капитальный ремонт и ремонт автомобильных дорог местного значения Кавказского сельского поселения Кавказского района на 2015-2022 годы»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3B7559" w:rsidP="00B10E48">
            <w:pPr>
              <w:pStyle w:val="aa"/>
              <w:widowControl w:val="0"/>
              <w:snapToGrid w:val="0"/>
              <w:jc w:val="center"/>
              <w:rPr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34298,9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3062,5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3977,6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3939,7</w:t>
            </w:r>
          </w:p>
        </w:tc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4073,4</w:t>
            </w:r>
          </w:p>
        </w:tc>
        <w:tc>
          <w:tcPr>
            <w:tcW w:w="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3800,0</w:t>
            </w:r>
          </w:p>
        </w:tc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  <w:rPr>
                <w:shd w:val="clear" w:color="auto" w:fill="FFFFFF"/>
              </w:rPr>
            </w:pPr>
            <w:r w:rsidRPr="005238A0">
              <w:rPr>
                <w:sz w:val="22"/>
                <w:szCs w:val="22"/>
                <w:shd w:val="clear" w:color="auto" w:fill="FFFFFF"/>
              </w:rPr>
              <w:t>4887,5</w:t>
            </w:r>
          </w:p>
        </w:tc>
        <w:tc>
          <w:tcPr>
            <w:tcW w:w="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5530,5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3B7559" w:rsidP="00B10E48">
            <w:pPr>
              <w:pStyle w:val="aa"/>
              <w:widowControl w:val="0"/>
              <w:snapToGrid w:val="0"/>
              <w:jc w:val="center"/>
            </w:pPr>
            <w:r>
              <w:rPr>
                <w:sz w:val="22"/>
                <w:szCs w:val="22"/>
              </w:rPr>
              <w:t>5027,7</w:t>
            </w:r>
          </w:p>
        </w:tc>
      </w:tr>
      <w:tr w:rsidR="00921FC5" w:rsidRPr="005238A0" w:rsidTr="009D37A4">
        <w:trPr>
          <w:cantSplit/>
          <w:trHeight w:val="372"/>
        </w:trPr>
        <w:tc>
          <w:tcPr>
            <w:tcW w:w="2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921FC5" w:rsidP="00B10E48">
            <w:pPr>
              <w:widowControl w:val="0"/>
            </w:pPr>
          </w:p>
        </w:tc>
        <w:tc>
          <w:tcPr>
            <w:tcW w:w="12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921FC5" w:rsidP="00B10E48">
            <w:pPr>
              <w:widowControl w:val="0"/>
            </w:pP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20439,8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1000,0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0,0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0,0</w:t>
            </w:r>
            <w:bookmarkStart w:id="0" w:name="_GoBack"/>
            <w:bookmarkEnd w:id="0"/>
          </w:p>
        </w:tc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0,0</w:t>
            </w:r>
          </w:p>
        </w:tc>
        <w:tc>
          <w:tcPr>
            <w:tcW w:w="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3985,4</w:t>
            </w:r>
          </w:p>
        </w:tc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7967,2</w:t>
            </w:r>
          </w:p>
        </w:tc>
        <w:tc>
          <w:tcPr>
            <w:tcW w:w="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7487,2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sz w:val="22"/>
                <w:szCs w:val="22"/>
              </w:rPr>
              <w:t>0,0</w:t>
            </w:r>
          </w:p>
        </w:tc>
      </w:tr>
      <w:tr w:rsidR="00921FC5" w:rsidRPr="005238A0" w:rsidTr="009D37A4">
        <w:trPr>
          <w:trHeight w:val="372"/>
        </w:trPr>
        <w:tc>
          <w:tcPr>
            <w:tcW w:w="25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bCs/>
                <w:sz w:val="22"/>
                <w:szCs w:val="22"/>
              </w:rPr>
              <w:t>Всего по подпрограмме:</w:t>
            </w:r>
          </w:p>
        </w:tc>
        <w:tc>
          <w:tcPr>
            <w:tcW w:w="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3B7559" w:rsidP="00B10E48">
            <w:pPr>
              <w:pStyle w:val="aa"/>
              <w:widowControl w:val="0"/>
              <w:snapToGrid w:val="0"/>
              <w:jc w:val="center"/>
              <w:rPr>
                <w:shd w:val="clear" w:color="auto" w:fill="FFFFFF"/>
              </w:rPr>
            </w:pPr>
            <w:r>
              <w:rPr>
                <w:b/>
                <w:bCs/>
                <w:sz w:val="22"/>
                <w:szCs w:val="22"/>
                <w:shd w:val="clear" w:color="auto" w:fill="FFFFFF"/>
              </w:rPr>
              <w:t>54738,7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  <w:rPr>
                <w:b/>
                <w:bCs/>
              </w:rPr>
            </w:pPr>
            <w:r w:rsidRPr="005238A0">
              <w:rPr>
                <w:b/>
                <w:bCs/>
                <w:sz w:val="22"/>
                <w:szCs w:val="22"/>
              </w:rPr>
              <w:t>4062,5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  <w:rPr>
                <w:b/>
                <w:bCs/>
              </w:rPr>
            </w:pPr>
            <w:r w:rsidRPr="005238A0">
              <w:rPr>
                <w:b/>
                <w:bCs/>
                <w:sz w:val="22"/>
                <w:szCs w:val="22"/>
              </w:rPr>
              <w:t>3977,6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  <w:rPr>
                <w:b/>
              </w:rPr>
            </w:pPr>
            <w:r w:rsidRPr="005238A0">
              <w:rPr>
                <w:b/>
                <w:sz w:val="22"/>
                <w:szCs w:val="22"/>
              </w:rPr>
              <w:t>3939,7</w:t>
            </w:r>
          </w:p>
        </w:tc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b/>
                <w:sz w:val="22"/>
                <w:szCs w:val="22"/>
              </w:rPr>
              <w:t>4073,4</w:t>
            </w:r>
          </w:p>
        </w:tc>
        <w:tc>
          <w:tcPr>
            <w:tcW w:w="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</w:pPr>
            <w:r w:rsidRPr="005238A0">
              <w:rPr>
                <w:b/>
                <w:sz w:val="22"/>
                <w:szCs w:val="22"/>
              </w:rPr>
              <w:t>7785,4</w:t>
            </w:r>
          </w:p>
        </w:tc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  <w:rPr>
                <w:shd w:val="clear" w:color="auto" w:fill="FFFFFF"/>
              </w:rPr>
            </w:pPr>
            <w:r w:rsidRPr="005238A0">
              <w:rPr>
                <w:b/>
                <w:sz w:val="22"/>
                <w:szCs w:val="22"/>
                <w:shd w:val="clear" w:color="auto" w:fill="FFFFFF"/>
              </w:rPr>
              <w:t>12854,7</w:t>
            </w:r>
          </w:p>
        </w:tc>
        <w:tc>
          <w:tcPr>
            <w:tcW w:w="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pStyle w:val="aa"/>
              <w:widowControl w:val="0"/>
              <w:snapToGrid w:val="0"/>
              <w:jc w:val="center"/>
              <w:rPr>
                <w:b/>
              </w:rPr>
            </w:pPr>
            <w:r w:rsidRPr="005238A0">
              <w:rPr>
                <w:b/>
                <w:sz w:val="22"/>
                <w:szCs w:val="22"/>
              </w:rPr>
              <w:t>13017,7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3B7559" w:rsidP="00B10E48">
            <w:pPr>
              <w:pStyle w:val="aa"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5027,7</w:t>
            </w:r>
          </w:p>
        </w:tc>
      </w:tr>
    </w:tbl>
    <w:p w:rsidR="00921FC5" w:rsidRPr="005238A0" w:rsidRDefault="005B62E1" w:rsidP="00B10E48">
      <w:pPr>
        <w:jc w:val="both"/>
        <w:rPr>
          <w:sz w:val="28"/>
          <w:szCs w:val="28"/>
        </w:rPr>
      </w:pPr>
      <w:r w:rsidRPr="005238A0">
        <w:rPr>
          <w:sz w:val="28"/>
          <w:szCs w:val="28"/>
        </w:rPr>
        <w:tab/>
      </w:r>
    </w:p>
    <w:p w:rsidR="00921FC5" w:rsidRPr="005238A0" w:rsidRDefault="005B62E1" w:rsidP="00B10E48">
      <w:pPr>
        <w:ind w:firstLine="709"/>
        <w:jc w:val="both"/>
        <w:rPr>
          <w:sz w:val="28"/>
          <w:szCs w:val="28"/>
        </w:rPr>
      </w:pPr>
      <w:r w:rsidRPr="005238A0">
        <w:rPr>
          <w:sz w:val="28"/>
          <w:szCs w:val="28"/>
        </w:rPr>
        <w:t xml:space="preserve"> Обоснованием цены мероприятий, указанных в данной подпрограмме является сметная документация.</w:t>
      </w:r>
    </w:p>
    <w:p w:rsidR="00921FC5" w:rsidRPr="005238A0" w:rsidRDefault="005B62E1" w:rsidP="00B10E48">
      <w:pPr>
        <w:tabs>
          <w:tab w:val="left" w:pos="851"/>
        </w:tabs>
        <w:jc w:val="both"/>
        <w:rPr>
          <w:b/>
          <w:bCs/>
          <w:sz w:val="28"/>
          <w:szCs w:val="28"/>
        </w:rPr>
      </w:pPr>
      <w:bookmarkStart w:id="1" w:name="sub_7005"/>
      <w:bookmarkEnd w:id="1"/>
      <w:r w:rsidRPr="005238A0">
        <w:rPr>
          <w:rFonts w:eastAsia="Lucida Sans Unicode"/>
          <w:sz w:val="28"/>
          <w:szCs w:val="28"/>
        </w:rPr>
        <w:tab/>
        <w:t>В ходе реализации подпрограммы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921FC5" w:rsidRPr="005238A0" w:rsidRDefault="00921FC5" w:rsidP="00B10E48">
      <w:pPr>
        <w:pStyle w:val="a6"/>
        <w:spacing w:after="0"/>
        <w:ind w:firstLine="35"/>
        <w:jc w:val="center"/>
        <w:rPr>
          <w:bCs/>
          <w:sz w:val="28"/>
          <w:szCs w:val="28"/>
        </w:rPr>
      </w:pPr>
    </w:p>
    <w:p w:rsidR="00921FC5" w:rsidRPr="005238A0" w:rsidRDefault="005B62E1" w:rsidP="00B10E48">
      <w:pPr>
        <w:pStyle w:val="a6"/>
        <w:spacing w:after="0"/>
        <w:ind w:firstLine="35"/>
        <w:jc w:val="center"/>
      </w:pPr>
      <w:r w:rsidRPr="005238A0">
        <w:rPr>
          <w:b/>
          <w:bCs/>
          <w:sz w:val="28"/>
          <w:szCs w:val="28"/>
          <w:shd w:val="clear" w:color="auto" w:fill="FFFFFF"/>
        </w:rPr>
        <w:t xml:space="preserve">5.Механизм реализации подпрограммы </w:t>
      </w:r>
    </w:p>
    <w:p w:rsidR="00921FC5" w:rsidRPr="005238A0" w:rsidRDefault="00921FC5" w:rsidP="00B10E48">
      <w:pPr>
        <w:pStyle w:val="a6"/>
        <w:ind w:firstLine="35"/>
        <w:jc w:val="center"/>
        <w:rPr>
          <w:bCs/>
          <w:sz w:val="28"/>
          <w:szCs w:val="28"/>
        </w:rPr>
      </w:pP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1.1. Текущее управление муниципальной программой осуществляет ее координатор, который: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несет ответственность за достижение целевых показателей муниципальной программы;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осуществляет подготовку </w:t>
      </w:r>
      <w:proofErr w:type="gramStart"/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предложен</w:t>
      </w:r>
      <w:proofErr w:type="gramEnd"/>
      <w:r w:rsidR="00CC23E1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 </w:t>
      </w:r>
      <w:proofErr w:type="spellStart"/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ий</w:t>
      </w:r>
      <w:proofErr w:type="spellEnd"/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 по объемам и источникам финансирования реализации муниципальной программы на основании 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предложений координаторов подпрограмм, участников муниципальной программы;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контроля за</w:t>
      </w:r>
      <w:proofErr w:type="gramEnd"/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 выполнением муниципальной программы, устанавливает сроки их предоставления;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ежегодно проводит оценку эффективности реализации муниципальной программы;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Кавказского сельского поселения Кавказского района в информационно-телекоммуникационной сети «Интернет» (далее – сайт);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размещает информацию о ходе реализации и достигнутых результатах муниципальной программы на сайте;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2" w:name="sub_420"/>
      <w:bookmarkEnd w:id="2"/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программой.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1.2. Текущее управление подпрограммой осуществляет ее координатор, который: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и реализацию подпрограммы;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работу по достижению целевых показателей подпрограммы;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3" w:name="sub_43"/>
      <w:bookmarkEnd w:id="3"/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 (подпрограммой).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4" w:name="sub_44"/>
      <w:bookmarkEnd w:id="4"/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1.3. Координатор муниципальной программы ежегодно, не позднее         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(далее - план реализации муниципальной программы) по форме согласно приложению № 11 к настоящему Порядку.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План реализации муниципальной программы составляется в разрезе основных мероприятий, мероприятий подпрограмм и ведомственных целевых программ, планируемых к реализации в очередном году, а также значимых контрольных событий реализации муниципальной программы </w:t>
      </w: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(далее – контрольные события), оказывающих существенное влияние на сроки и результаты ее реализации в очередном году.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Основными характеристиками контрольных событий муниципальной программы являются общественная, в том числе социально-экономическая, значимость (важность) для достижения результата подпрограммы, основного мероприятия, ведомственной целевой программы, нулевая длительность, возможность однозначной оценки достижения (0% или 100%), документальное подтверждение результата.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обязательном порядке контрольные события выделяются по основным мероприятиям, мероприятиям подпрограмм и ведомственным целевым программам, в составе которых предусмотрена реализация муниципальных функций по разработке и реализации государственной политики в соответствующей сфере реализации муниципальной программы, осуществлению муниципального контроля и надзора, управлению муниципальным имуществом.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Контрольные события определяются в зависимости от содержания основных мероприятий, мероприятий подпрограмм и ведомственных целевых программ, по которым они выделяются. 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Для основных мероприятий, мероприятий подпрограмм и ведомственных целевых программ: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внедрение новых технологий, внедрение новых управленческих механизмов в сфере реализации муниципальной программы, реализацию инвестиционных проектов, в качестве контрольных событий при необходимости следует использовать характеристику конечного результата (или промежуточного результата) реализации соответствующего мероприятия (значимый промежуточный (ожидаемый) результат) реализации мероприятий);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обеспечение реализации муниципальных функций (предоставление муниципальных услуг), в качестве контрольных событий при необходимости следует использовать достижение заданных показателей объема и (или) качества исполнения муниципальных функций (предоставления муниципальных услуг);</w:t>
      </w:r>
    </w:p>
    <w:p w:rsidR="00921FC5" w:rsidRPr="005238A0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- предусматривающих реализацию функций по осуществлению муниципального контроля (надзора), следует использовать контрольные события, отражающие качество, сроки, результативность осуществления контрольных (надзорных) мероприятий. </w:t>
      </w:r>
    </w:p>
    <w:p w:rsidR="00921FC5" w:rsidRPr="005238A0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В плане реализации муниципальной программы при необходимости следует обеспечивать равномерное распределение контрольных событий в течение года.</w:t>
      </w:r>
    </w:p>
    <w:p w:rsidR="00921FC5" w:rsidRPr="005238A0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5" w:name="sub_45"/>
      <w:bookmarkEnd w:id="5"/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1.4. В процессе реализации муниципальной программы ее координатор по согласованию с координаторами подпрограмм и (или)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 w:rsidR="00921FC5" w:rsidRPr="005238A0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6" w:name="sub_46"/>
      <w:bookmarkEnd w:id="6"/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ab/>
        <w:t xml:space="preserve">1.5. Координатор муниципальной программы осуществляет </w:t>
      </w:r>
      <w:proofErr w:type="gramStart"/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контроль за</w:t>
      </w:r>
      <w:proofErr w:type="gramEnd"/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 выполнением плана реализации муниципальной программы.</w:t>
      </w:r>
    </w:p>
    <w:p w:rsidR="00921FC5" w:rsidRPr="005238A0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7" w:name="sub_48"/>
      <w:bookmarkEnd w:id="7"/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1.6. </w:t>
      </w:r>
      <w:proofErr w:type="gramStart"/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главе Кавказского сельского поселения Кавказского района и обеспечивает его размещение на официальном сайте в информационно-телекоммуникационной сети «Интернет» не позднее 5 рабочих дней после его утверждения (утверждения изменений в план реализации муниципальной программы).</w:t>
      </w:r>
      <w:proofErr w:type="gramEnd"/>
    </w:p>
    <w:p w:rsidR="00921FC5" w:rsidRPr="005238A0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8" w:name="sub_49"/>
      <w:bookmarkEnd w:id="8"/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1.7. Мониторинг реализации муниципальной программы осуществляется по отчетным формам, утверждаемым постановлением администрации Кавказского сельского поселения Кавказского района. </w:t>
      </w:r>
    </w:p>
    <w:p w:rsidR="00921FC5" w:rsidRPr="005238A0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9" w:name="sub_4100"/>
      <w:bookmarkEnd w:id="9"/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1.8. Координатор муниципальной программы ежеквартально, до 20-го числа месяца, следующего за отчетным кварталом, представляет главе Кавказского сельского поселения Кавказского района заполненные отчетные формы мониторинга реализации муниципальной программы.</w:t>
      </w:r>
    </w:p>
    <w:p w:rsidR="00921FC5" w:rsidRPr="005238A0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1.9. Координатор муниципальной программы ежегодно, до 15 февраля года, следующего за отчетным годом, направляет главе Кавказского сельского поселения Кавказского района доклад о ходе реализации муниципальной программы на бумажных и электронных носителях.</w:t>
      </w:r>
    </w:p>
    <w:p w:rsidR="00921FC5" w:rsidRPr="005238A0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921FC5" w:rsidRPr="005238A0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Доклад о ходе реализации муниципальной программы должен содержать: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конкретные результаты, достигнутые за отчетный период;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муниципальную программу, и основных мероприятий в разрезе источников финансирования и главных распорядителей (распорядителей) средств местного бюджета;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фактическом выполнении мероприятий подпрограмм, ведомственных целевых программ, включенных в муниципальную программу, и основных мероприятий с указанием причин их невыполнения или неполного выполнения;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соответствии фактически достигнутых целевых показателей реализации муниципальной программы и входящих в ее состав подпрограмм, ведомственных целевых программ и основных мероприятий плановым показателям, установленным муниципальной программой;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оценку эффективности реализации муниципальной программы;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анализ факторов, повлиявших на ход реализации муниципальной программы;</w:t>
      </w:r>
    </w:p>
    <w:p w:rsidR="00921FC5" w:rsidRPr="005238A0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 xml:space="preserve">- предложения по дальнейшей реализации муниципальной программы, в том числе по оптимизации расходов краевого бюджета на реализацию основных мероприятий муниципальной программы, мероприятий подпрограмм, мероприятий ведомственных целевых программ и корректировке целевых показателей муниципальной программы на текущий финансовый год и плановый период. </w:t>
      </w:r>
    </w:p>
    <w:p w:rsidR="00921FC5" w:rsidRPr="005238A0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подпрограмм, ведомственных целевых программ и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921FC5" w:rsidRPr="005238A0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докладе о ходе реализации муниципальной программы причины, повлиявшие на такие расхождения.</w:t>
      </w:r>
    </w:p>
    <w:p w:rsidR="00921FC5" w:rsidRPr="005238A0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По муниципальной программе, срок реализации которой завершился в отчетном году, координатор муниципальной программы представляет главе Кавказского сельского поселения Кавказского района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921FC5" w:rsidRPr="005238A0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5238A0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 w:rsidR="00921FC5" w:rsidRPr="005238A0" w:rsidRDefault="00921FC5" w:rsidP="00B10E48">
      <w:pPr>
        <w:ind w:firstLine="902"/>
        <w:jc w:val="both"/>
        <w:rPr>
          <w:color w:val="FF0000"/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color w:val="FF0000"/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color w:val="FF0000"/>
          <w:sz w:val="28"/>
          <w:szCs w:val="28"/>
        </w:rPr>
      </w:pPr>
    </w:p>
    <w:p w:rsidR="00921FC5" w:rsidRPr="005238A0" w:rsidRDefault="005B62E1" w:rsidP="00B10E48">
      <w:pPr>
        <w:tabs>
          <w:tab w:val="left" w:pos="1418"/>
        </w:tabs>
        <w:jc w:val="both"/>
        <w:rPr>
          <w:sz w:val="28"/>
          <w:szCs w:val="28"/>
        </w:rPr>
      </w:pPr>
      <w:r w:rsidRPr="005238A0">
        <w:rPr>
          <w:sz w:val="28"/>
          <w:szCs w:val="28"/>
        </w:rPr>
        <w:t>Глава Кавказского сельского поселения</w:t>
      </w:r>
      <w:r w:rsidRPr="005238A0">
        <w:rPr>
          <w:sz w:val="28"/>
          <w:szCs w:val="28"/>
        </w:rPr>
        <w:tab/>
      </w:r>
    </w:p>
    <w:p w:rsidR="00921FC5" w:rsidRDefault="005B62E1" w:rsidP="00B10E48">
      <w:pPr>
        <w:tabs>
          <w:tab w:val="left" w:pos="1418"/>
        </w:tabs>
        <w:jc w:val="both"/>
        <w:rPr>
          <w:sz w:val="28"/>
          <w:szCs w:val="28"/>
        </w:rPr>
      </w:pPr>
      <w:r w:rsidRPr="005238A0">
        <w:rPr>
          <w:sz w:val="28"/>
          <w:szCs w:val="28"/>
        </w:rPr>
        <w:t xml:space="preserve">Кавказского района                                                                          </w:t>
      </w:r>
      <w:proofErr w:type="spellStart"/>
      <w:r w:rsidRPr="005238A0">
        <w:rPr>
          <w:sz w:val="28"/>
          <w:szCs w:val="28"/>
        </w:rPr>
        <w:t>О.Г.Мясищева</w:t>
      </w:r>
      <w:proofErr w:type="spellEnd"/>
    </w:p>
    <w:p w:rsidR="00921FC5" w:rsidRDefault="00921FC5" w:rsidP="00B10E48"/>
    <w:sectPr w:rsidR="00921FC5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21FC5"/>
    <w:rsid w:val="003B7559"/>
    <w:rsid w:val="005238A0"/>
    <w:rsid w:val="005B62E1"/>
    <w:rsid w:val="00921FC5"/>
    <w:rsid w:val="009D37A4"/>
    <w:rsid w:val="00B10E48"/>
    <w:rsid w:val="00CC23E1"/>
    <w:rsid w:val="00E6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шрифт абзаца7"/>
    <w:qFormat/>
    <w:rsid w:val="006E7943"/>
  </w:style>
  <w:style w:type="character" w:customStyle="1" w:styleId="a3">
    <w:name w:val="Основной текст Знак"/>
    <w:basedOn w:val="a0"/>
    <w:qFormat/>
    <w:rsid w:val="006E79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Текст выноски Знак"/>
    <w:basedOn w:val="a0"/>
    <w:uiPriority w:val="99"/>
    <w:semiHidden/>
    <w:qFormat/>
    <w:rsid w:val="00F86D1D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6E7943"/>
    <w:pPr>
      <w:spacing w:after="12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Заголовок 11"/>
    <w:basedOn w:val="a"/>
    <w:qFormat/>
    <w:rsid w:val="006E7943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aa">
    <w:name w:val="Содержимое таблицы"/>
    <w:basedOn w:val="a"/>
    <w:qFormat/>
    <w:rsid w:val="006E7943"/>
    <w:pPr>
      <w:suppressLineNumbers/>
    </w:pPr>
  </w:style>
  <w:style w:type="paragraph" w:styleId="ab">
    <w:name w:val="Balloon Text"/>
    <w:basedOn w:val="a"/>
    <w:uiPriority w:val="99"/>
    <w:semiHidden/>
    <w:unhideWhenUsed/>
    <w:qFormat/>
    <w:rsid w:val="00F86D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9</Pages>
  <Words>2778</Words>
  <Characters>15839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Админстрация Кавказского сельского поселения</Company>
  <LinksUpToDate>false</LinksUpToDate>
  <CharactersWithSpaces>18580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Короленко Е А</dc:creator>
  <dc:description/>
  <cp:lastModifiedBy>Евгений Королекно</cp:lastModifiedBy>
  <cp:revision>26</cp:revision>
  <cp:lastPrinted>2021-07-12T12:54:00Z</cp:lastPrinted>
  <dcterms:created xsi:type="dcterms:W3CDTF">2020-06-02T05:58:00Z</dcterms:created>
  <dcterms:modified xsi:type="dcterms:W3CDTF">2021-10-04T05:48:00Z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