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>ПРОЕКТ</w:t>
      </w:r>
      <w:r w:rsidRPr="00DB6566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  <w:t>ПОСТАНОВЛЕНИЯ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i/>
          <w:color w:val="000000"/>
          <w:kern w:val="1"/>
          <w:sz w:val="24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bookmarkStart w:id="0" w:name="__Fieldmark__25462_338082784"/>
      <w:bookmarkStart w:id="1" w:name="__Fieldmark__43_1652709180"/>
      <w:bookmarkEnd w:id="0"/>
      <w:bookmarkEnd w:id="1"/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</w:p>
    <w:p w:rsidR="00DB6566" w:rsidRPr="00DB6566" w:rsidRDefault="00DB6566" w:rsidP="00026C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kern w:val="1"/>
          <w:sz w:val="28"/>
        </w:rPr>
      </w:pPr>
      <w:r w:rsidRPr="00DB656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ru-RU"/>
        </w:rPr>
        <w:t xml:space="preserve">Об утверждении Административного регламента  </w:t>
      </w:r>
      <w:r w:rsidRPr="00DB6566">
        <w:rPr>
          <w:rFonts w:ascii="Times New Roman" w:hAnsi="Times New Roman" w:cs="Times New Roman"/>
          <w:b/>
          <w:color w:val="000000"/>
          <w:kern w:val="1"/>
          <w:sz w:val="28"/>
        </w:rPr>
        <w:t xml:space="preserve">по предоставлению муниципальной услуги «Выдача </w:t>
      </w:r>
      <w:r w:rsidR="00026CD9">
        <w:rPr>
          <w:rFonts w:ascii="Times New Roman" w:hAnsi="Times New Roman" w:cs="Times New Roman"/>
          <w:b/>
          <w:color w:val="000000"/>
          <w:kern w:val="1"/>
          <w:sz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B6566">
        <w:rPr>
          <w:rFonts w:ascii="Times New Roman" w:hAnsi="Times New Roman" w:cs="Times New Roman"/>
          <w:b/>
          <w:color w:val="000000"/>
          <w:kern w:val="1"/>
          <w:sz w:val="28"/>
        </w:rPr>
        <w:t>»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27.07.2010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210-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«Об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государственных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6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октября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2003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года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№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131-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«Об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общих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принципах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самоуправления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РФ»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                                </w:t>
      </w:r>
      <w:proofErr w:type="gram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</w:t>
      </w:r>
      <w:proofErr w:type="gram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DB6566" w:rsidRPr="00DB6566" w:rsidRDefault="00DB6566" w:rsidP="00DB656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hAnsi="Liberation Serif"/>
          <w:color w:val="000000"/>
          <w:kern w:val="1"/>
          <w:sz w:val="28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Утвердить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по</w:t>
      </w:r>
      <w:r w:rsidRPr="00DB6566"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предоставлению</w:t>
      </w:r>
      <w:r w:rsidRPr="00DB6566"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муниципальной</w:t>
      </w:r>
      <w:r w:rsidRPr="00DB6566"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hAnsi="Liberation Serif"/>
          <w:color w:val="000000"/>
          <w:kern w:val="1"/>
          <w:sz w:val="28"/>
        </w:rPr>
        <w:t>услуги «</w:t>
      </w:r>
      <w:r>
        <w:rPr>
          <w:rFonts w:hAnsi="Liberation Serif"/>
          <w:color w:val="000000"/>
          <w:kern w:val="1"/>
          <w:sz w:val="28"/>
        </w:rPr>
        <w:t>Выдача</w:t>
      </w:r>
      <w:r w:rsid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акта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освидетельствования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проведения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основных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работ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по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строительству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(</w:t>
      </w:r>
      <w:r w:rsidR="00026CD9" w:rsidRPr="00026CD9">
        <w:rPr>
          <w:rFonts w:hAnsi="Liberation Serif"/>
          <w:color w:val="000000"/>
          <w:kern w:val="1"/>
          <w:sz w:val="28"/>
        </w:rPr>
        <w:t>реконструкции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) </w:t>
      </w:r>
      <w:r w:rsidR="00026CD9" w:rsidRPr="00026CD9">
        <w:rPr>
          <w:rFonts w:hAnsi="Liberation Serif"/>
          <w:color w:val="000000"/>
          <w:kern w:val="1"/>
          <w:sz w:val="28"/>
        </w:rPr>
        <w:t>объекта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индивидуального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жилищного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строительства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с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привлечением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средств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</w:t>
      </w:r>
      <w:r w:rsidR="00026CD9" w:rsidRPr="00026CD9">
        <w:rPr>
          <w:rFonts w:hAnsi="Liberation Serif"/>
          <w:color w:val="000000"/>
          <w:kern w:val="1"/>
          <w:sz w:val="28"/>
        </w:rPr>
        <w:t>материнского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 (</w:t>
      </w:r>
      <w:r w:rsidR="00026CD9" w:rsidRPr="00026CD9">
        <w:rPr>
          <w:rFonts w:hAnsi="Liberation Serif"/>
          <w:color w:val="000000"/>
          <w:kern w:val="1"/>
          <w:sz w:val="28"/>
        </w:rPr>
        <w:t>семейного</w:t>
      </w:r>
      <w:r w:rsidR="00026CD9" w:rsidRPr="00026CD9">
        <w:rPr>
          <w:rFonts w:hAnsi="Liberation Serif"/>
          <w:color w:val="000000"/>
          <w:kern w:val="1"/>
          <w:sz w:val="28"/>
        </w:rPr>
        <w:t xml:space="preserve">) </w:t>
      </w:r>
      <w:r w:rsidR="00026CD9" w:rsidRPr="00026CD9">
        <w:rPr>
          <w:rFonts w:hAnsi="Liberation Serif"/>
          <w:color w:val="000000"/>
          <w:kern w:val="1"/>
          <w:sz w:val="28"/>
        </w:rPr>
        <w:t>капитала</w:t>
      </w:r>
      <w:r w:rsidRPr="00DB6566">
        <w:rPr>
          <w:rFonts w:hAnsi="Liberation Serif"/>
          <w:color w:val="000000"/>
          <w:kern w:val="1"/>
          <w:sz w:val="28"/>
        </w:rPr>
        <w:t>»</w:t>
      </w:r>
      <w:r>
        <w:rPr>
          <w:rFonts w:hAnsi="Liberation Serif"/>
          <w:color w:val="000000"/>
          <w:kern w:val="1"/>
          <w:sz w:val="28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прилагается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).</w:t>
      </w:r>
    </w:p>
    <w:p w:rsidR="00DB6566" w:rsidRPr="00DB6566" w:rsidRDefault="00DB6566" w:rsidP="00DB656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hAnsi="Liberation Serif"/>
          <w:color w:val="000000"/>
          <w:kern w:val="1"/>
          <w:sz w:val="28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Общему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отделу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опубликовать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газете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«Вести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Кавказской»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разместить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3. </w:t>
      </w:r>
      <w:proofErr w:type="gram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Контроль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proofErr w:type="gram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выполнением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настоящего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постановления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оставляю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собой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4.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Постановление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вступает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силу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официального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опубликования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Глава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</w:p>
    <w:p w:rsidR="00DB6566" w:rsidRPr="00DB6566" w:rsidRDefault="00DB6566" w:rsidP="00DB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                                         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Мясищева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                                                        </w:t>
      </w:r>
    </w:p>
    <w:p w:rsidR="00DB6566" w:rsidRPr="00DB6566" w:rsidRDefault="00DB6566" w:rsidP="00DB65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сельского </w:t>
      </w: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Кавказского района</w:t>
      </w:r>
    </w:p>
    <w:p w:rsidR="00DB6566" w:rsidRPr="00DB6566" w:rsidRDefault="00DB6566" w:rsidP="00DB6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20__ г. № _____</w:t>
      </w:r>
    </w:p>
    <w:p w:rsidR="00DB6566" w:rsidRPr="00DB6566" w:rsidRDefault="00DB6566" w:rsidP="00DB6566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66" w:rsidRPr="00DB6566" w:rsidRDefault="00DB6566" w:rsidP="00DB656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DB6566" w:rsidRPr="00DB6566" w:rsidRDefault="00DB6566" w:rsidP="00DB656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CD9" w:rsidRP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566" w:rsidRPr="00DB6566" w:rsidRDefault="00DB6566" w:rsidP="00DB6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66" w:rsidRPr="00DB6566" w:rsidRDefault="00DB6566" w:rsidP="00DB65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B6566" w:rsidRPr="00DB6566" w:rsidRDefault="00DB6566" w:rsidP="00DB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DB6566" w:rsidRPr="00DB6566" w:rsidRDefault="00DB6566" w:rsidP="00DB656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B656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Pr="00DB6566">
        <w:rPr>
          <w:rFonts w:ascii="Times New Roman" w:hAnsi="Times New Roman" w:cs="Times New Roman"/>
          <w:sz w:val="28"/>
          <w:szCs w:val="28"/>
        </w:rPr>
        <w:t>«</w:t>
      </w:r>
      <w:r w:rsidRPr="00026CD9">
        <w:rPr>
          <w:rFonts w:ascii="Times New Roman" w:hAnsi="Times New Roman" w:cs="Times New Roman"/>
          <w:sz w:val="28"/>
          <w:szCs w:val="28"/>
        </w:rPr>
        <w:t>Выдача</w:t>
      </w:r>
      <w:r w:rsidR="00026CD9" w:rsidRPr="00026CD9">
        <w:rPr>
          <w:rFonts w:ascii="Times New Roman" w:hAnsi="Times New Roman" w:cs="Times New Roman"/>
          <w:color w:val="000000"/>
          <w:kern w:val="1"/>
          <w:sz w:val="28"/>
        </w:rPr>
        <w:t xml:space="preserve"> </w:t>
      </w:r>
      <w:r w:rsidR="00026CD9" w:rsidRPr="00026CD9">
        <w:rPr>
          <w:rFonts w:ascii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26CD9">
        <w:rPr>
          <w:rFonts w:ascii="Times New Roman" w:hAnsi="Times New Roman" w:cs="Times New Roman"/>
          <w:sz w:val="28"/>
          <w:szCs w:val="28"/>
        </w:rPr>
        <w:t>»</w:t>
      </w:r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администрации Кавказского сельского поселения (далее Административный регламент) разработан в целях повышения качества исполнения муниципальной услуги, создания комфортных условий для получателей муниципальной услуги (далее заявители) и определяет порядок, сроки и последовательность действий (административных процедур) при</w:t>
      </w:r>
      <w:proofErr w:type="gramEnd"/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proofErr w:type="gramStart"/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предоставлении</w:t>
      </w:r>
      <w:proofErr w:type="gramEnd"/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муниципальной услуги. </w:t>
      </w:r>
    </w:p>
    <w:p w:rsidR="00DB6566" w:rsidRPr="00DB6566" w:rsidRDefault="00DB6566" w:rsidP="00DB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DB656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</w:t>
      </w:r>
      <w:r w:rsidR="002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получившее</w:t>
      </w:r>
      <w:r w:rsidR="0021562B" w:rsidRPr="002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сертификат на материнский (семейный) капитал</w:t>
      </w:r>
      <w:r w:rsidR="00215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его представитель, обратившийся</w:t>
      </w: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предоставляющий муниципальные услуги с запросом, выраженным в устной, письменной или электронной форме. </w:t>
      </w:r>
    </w:p>
    <w:p w:rsidR="007443B1" w:rsidRDefault="007443B1" w:rsidP="00DB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>
        <w:rPr>
          <w:rStyle w:val="FontStyle47"/>
          <w:sz w:val="28"/>
          <w:szCs w:val="28"/>
        </w:rPr>
        <w:t xml:space="preserve">Акт освидетельствования - документ подтверждающий проведение основных работ по строительству объекта индивидуального жилищного строительства (монтаж фундамента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</w:t>
      </w:r>
      <w:r>
        <w:rPr>
          <w:rStyle w:val="FontStyle47"/>
          <w:sz w:val="28"/>
          <w:szCs w:val="28"/>
        </w:rPr>
        <w:lastRenderedPageBreak/>
        <w:t>на учетную норму площади жилого помещения, устанавливаемую в соответствии с жилищным законодательством  РФ</w:t>
      </w:r>
      <w:r>
        <w:rPr>
          <w:rStyle w:val="FontStyle47"/>
          <w:sz w:val="28"/>
          <w:szCs w:val="28"/>
        </w:rPr>
        <w:t>.</w:t>
      </w:r>
      <w:proofErr w:type="gramEnd"/>
    </w:p>
    <w:p w:rsidR="00DB6566" w:rsidRPr="00DB6566" w:rsidRDefault="007443B1" w:rsidP="00DB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B6566"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основных принципов предоставления муниципальной услуги является доступность обращения за предоставлением муниципальной услуги и предоставление муниципальной услуги, в том числе для лиц с ограниченными возможностями здоровья в соответствии с Федеральным законом от 24 ноября 1995 года № 181-ФЗ «О социальной защите инвалидов в Российской Федерации».</w:t>
      </w:r>
    </w:p>
    <w:p w:rsidR="00DB6566" w:rsidRPr="00DB6566" w:rsidRDefault="007443B1" w:rsidP="00DB6566">
      <w:pPr>
        <w:tabs>
          <w:tab w:val="left" w:pos="182"/>
          <w:tab w:val="left" w:pos="993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B6566" w:rsidRPr="00DB6566">
        <w:rPr>
          <w:rFonts w:ascii="Times New Roman" w:hAnsi="Times New Roman" w:cs="Times New Roman"/>
          <w:sz w:val="28"/>
          <w:szCs w:val="28"/>
        </w:rPr>
        <w:t>.</w:t>
      </w:r>
      <w:r w:rsidR="00DB6566" w:rsidRPr="00DB6566">
        <w:rPr>
          <w:sz w:val="28"/>
          <w:szCs w:val="28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Порядок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DB6566" w:rsidRPr="00DB6566" w:rsidRDefault="00DB6566" w:rsidP="00DB6566">
      <w:pPr>
        <w:tabs>
          <w:tab w:val="left" w:pos="182"/>
          <w:tab w:val="left" w:pos="993"/>
        </w:tabs>
        <w:spacing w:after="0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графике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Получение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консультаций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процедуре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может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осуществляться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способами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посредством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личного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справочным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;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посредством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направляемых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proofErr w:type="gram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Стенды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вывески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содержащие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режиме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размещаются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352140,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станица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2-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Пятилетка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.10.</w:t>
      </w:r>
      <w:proofErr w:type="gramEnd"/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время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приема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вторник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17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.,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пятница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            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15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00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Обеденный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перерыв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12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13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ч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00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Суббота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воскресенье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выходные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дни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 8 (86193) 2-28-54.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www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adm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-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kavkaz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ru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hyperlink r:id="rId8" w:history="1"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www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.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kavpos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2006@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mail</w:t>
        </w:r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bidi="hi-IN"/>
          </w:rPr>
          <w:t>.</w:t>
        </w:r>
        <w:proofErr w:type="spellStart"/>
        <w:r w:rsidRPr="00DB6566">
          <w:rPr>
            <w:rFonts w:ascii="Times New Roman" w:eastAsia="Times New Roman" w:hAnsi="Liberation Serif"/>
            <w:color w:val="000000"/>
            <w:kern w:val="1"/>
            <w:sz w:val="28"/>
            <w:szCs w:val="24"/>
            <w:u w:val="single" w:color="000000"/>
            <w:lang w:val="en-US" w:bidi="hi-IN"/>
          </w:rPr>
          <w:t>ru</w:t>
        </w:r>
        <w:proofErr w:type="spellEnd"/>
      </w:hyperlink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Консультации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справки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также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предоставляются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специалистами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МКУ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«МФЦ»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),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расположенного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адресу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город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Кропоткин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Коммунальный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.8/1.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Телефоны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: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8 (86138) 7-67-99; 8 (86138) 6-48-87. 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Официальный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сайт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МКУ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«МФЦ»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www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kavmfc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@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yandex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  <w:proofErr w:type="spellStart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val="en-US" w:eastAsia="ru-RU" w:bidi="hi-IN"/>
        </w:rPr>
        <w:t>ru</w:t>
      </w:r>
      <w:proofErr w:type="spellEnd"/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5292"/>
      </w:tblGrid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Вторник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17-00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8-00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20-00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без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перерыва</w:t>
            </w:r>
          </w:p>
        </w:tc>
      </w:tr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Выходные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воскресенье</w:t>
            </w:r>
          </w:p>
        </w:tc>
      </w:tr>
    </w:tbl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ТОСП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5"/>
        <w:gridCol w:w="5293"/>
        <w:gridCol w:w="5293"/>
      </w:tblGrid>
      <w:tr w:rsidR="00DB6566" w:rsidRPr="00DB6566" w:rsidTr="00EA243C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Вторник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DB6566" w:rsidRPr="00DB6566" w:rsidTr="00EA243C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</w:tr>
      <w:tr w:rsidR="00DB6566" w:rsidRPr="00DB6566" w:rsidTr="00EA243C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9-00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18-00</w:t>
            </w:r>
          </w:p>
        </w:tc>
      </w:tr>
      <w:tr w:rsidR="00DB6566" w:rsidRPr="00DB6566" w:rsidTr="00EA243C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Перерыв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13-00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до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14-00</w:t>
            </w:r>
          </w:p>
        </w:tc>
      </w:tr>
      <w:tr w:rsidR="00DB6566" w:rsidRPr="00DB6566" w:rsidTr="00EA243C">
        <w:trPr>
          <w:gridAfter w:val="1"/>
          <w:wAfter w:w="360" w:type="dxa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Выходные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B6566" w:rsidRPr="00DB6566" w:rsidRDefault="00DB6566" w:rsidP="00DB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color w:val="000000"/>
                <w:kern w:val="1"/>
                <w:sz w:val="24"/>
                <w:szCs w:val="24"/>
                <w:lang w:eastAsia="ru-RU"/>
              </w:rPr>
            </w:pP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суббота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 xml:space="preserve">, </w:t>
            </w:r>
            <w:r w:rsidRPr="00DB6566">
              <w:rPr>
                <w:rFonts w:ascii="Times New Roman" w:eastAsia="Times New Roman" w:hAnsi="Liberation Serif"/>
                <w:color w:val="000000"/>
                <w:kern w:val="1"/>
                <w:sz w:val="28"/>
                <w:szCs w:val="24"/>
                <w:lang w:eastAsia="ru-RU"/>
              </w:rPr>
              <w:t>воскресенье</w:t>
            </w:r>
          </w:p>
        </w:tc>
      </w:tr>
    </w:tbl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Почтовый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адрес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направления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1)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352140,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 2-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Пятилетка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.10.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2)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МКУ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«МФЦ»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: 352380,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Кропоткин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Коммунальный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8/1.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ТОСП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,</w:t>
      </w:r>
      <w:r w:rsidRPr="00DB6566">
        <w:rPr>
          <w:rFonts w:ascii="Times New Roman" w:eastAsia="Times New Roman" w:hAnsi="Liberation Serif"/>
          <w:color w:val="8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352140,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Краснодарский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край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Кавказская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Ленина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, 191.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подробно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вежливой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(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корректной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)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информируют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обратившихся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интересующим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начинаться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наименовании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органа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позвонил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гражданин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фамилии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имени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отчества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должности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принявшего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осуществляют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информирование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обратившихся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более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15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минут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начала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разговора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невозможности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принявшего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самостоятельно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ответить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поставленные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звонок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переадресован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обладающему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информацией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поставленному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или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обратившемуся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гражданину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должен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быть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сообщен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номер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которому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можно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получить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необходимую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информацию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специалистами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консультаций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телефону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письменном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виде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форме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электронного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личном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обращении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заявителя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либо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его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представителя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предоставляется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следующим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: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графике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работы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структурного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подразделения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сроках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информации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DB6566" w:rsidRPr="00DB6566" w:rsidRDefault="00DB6566" w:rsidP="00DB6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о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перечне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документов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,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необходимых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для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;</w:t>
      </w:r>
    </w:p>
    <w:p w:rsidR="00DB6566" w:rsidRDefault="00DB6566" w:rsidP="00DB6566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lastRenderedPageBreak/>
        <w:t>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применяемых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нормативных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правовых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актах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вопросам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  <w:t>.</w:t>
      </w:r>
    </w:p>
    <w:p w:rsidR="00DB6566" w:rsidRDefault="00DB6566" w:rsidP="00DB6566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DB6566" w:rsidRPr="0099109C" w:rsidRDefault="00DB6566" w:rsidP="00DB65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109C">
        <w:rPr>
          <w:b/>
          <w:sz w:val="28"/>
          <w:szCs w:val="28"/>
        </w:rPr>
        <w:t>2. Стандарт предоставления муниципальной услуги</w:t>
      </w:r>
    </w:p>
    <w:p w:rsidR="00DB6566" w:rsidRDefault="00DB6566" w:rsidP="00DB6566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DB6566" w:rsidRPr="00026CD9" w:rsidRDefault="00DB6566" w:rsidP="00026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– «Выдача</w:t>
      </w:r>
      <w:r w:rsid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CD9" w:rsidRP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акт освидетельствования)</w:t>
      </w:r>
      <w:r w:rsidRP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66" w:rsidRPr="00DB6566" w:rsidRDefault="00DB6566" w:rsidP="00DB6566">
      <w:pPr>
        <w:tabs>
          <w:tab w:val="left" w:pos="18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2.2.  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Наименование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органа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 xml:space="preserve">, 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предоставляющего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муниципальную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услугу</w:t>
      </w:r>
      <w:r w:rsidRPr="00DB6566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.</w:t>
      </w:r>
    </w:p>
    <w:p w:rsidR="00DB6566" w:rsidRPr="00DB6566" w:rsidRDefault="00DB6566" w:rsidP="00DB6566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Муниципальная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администрацией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B6566" w:rsidRPr="00DB6566" w:rsidRDefault="00DB6566" w:rsidP="00DB6566">
      <w:pPr>
        <w:tabs>
          <w:tab w:val="left" w:pos="18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0"/>
          <w:szCs w:val="24"/>
          <w:lang w:eastAsia="ru-RU" w:bidi="hi-IN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2.3.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Результат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: </w:t>
      </w:r>
    </w:p>
    <w:p w:rsidR="00DB6566" w:rsidRPr="00DB6566" w:rsidRDefault="0021562B" w:rsidP="00DB6566">
      <w:pPr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i/>
          <w:iCs/>
          <w:color w:val="000000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- </w:t>
      </w:r>
      <w:r w:rsid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в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ыдача</w:t>
      </w:r>
      <w:r w:rsid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акта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освидетельствования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проведения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основных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работ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по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строительству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(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реконструкции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)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объекта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индивидуального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жилищного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строительства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привлечением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средств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материнского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(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семейного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) </w:t>
      </w:r>
      <w:r w:rsidR="00026CD9" w:rsidRP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капитала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,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либо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отказ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в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выдаче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026CD9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акта</w:t>
      </w:r>
      <w:r w:rsidR="007443B1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7443B1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освидетельствования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с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указанием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причин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такого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DB6566" w:rsidRPr="00DB6566">
        <w:rPr>
          <w:rFonts w:ascii="Times New Roman" w:eastAsia="Times New Roman" w:hAnsi="Liberation Serif"/>
          <w:color w:val="000000"/>
          <w:kern w:val="1"/>
          <w:sz w:val="28"/>
          <w:szCs w:val="28"/>
          <w:lang w:eastAsia="ru-RU" w:bidi="hi-IN"/>
        </w:rPr>
        <w:t>отказа</w:t>
      </w:r>
      <w:r w:rsidR="00DB6566" w:rsidRPr="00DB6566">
        <w:rPr>
          <w:rFonts w:ascii="Times New Roman" w:eastAsia="Times New Roman" w:hAnsi="Liberation Serif"/>
          <w:i/>
          <w:iCs/>
          <w:color w:val="000000"/>
          <w:kern w:val="1"/>
          <w:sz w:val="28"/>
          <w:szCs w:val="28"/>
          <w:lang w:eastAsia="ru-RU" w:bidi="hi-IN"/>
        </w:rPr>
        <w:t>.</w:t>
      </w:r>
    </w:p>
    <w:p w:rsidR="00DB6566" w:rsidRDefault="00DB6566" w:rsidP="00DB656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2.4.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течение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10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календарных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дней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дня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приема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заявления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казенного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="009463C7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учреждения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«Многофункциональный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центр»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муниципального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образования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Кавказский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 xml:space="preserve"> 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highlight w:val="white"/>
          <w:lang w:eastAsia="ru-RU" w:bidi="hi-IN"/>
        </w:rPr>
        <w:t>район</w:t>
      </w:r>
      <w:r w:rsidRPr="00DB656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</w:p>
    <w:p w:rsidR="009463C7" w:rsidRPr="009463C7" w:rsidRDefault="009463C7" w:rsidP="009463C7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2.5. 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Правовые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основания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9463C7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7443B1" w:rsidRDefault="006908CE" w:rsidP="007443B1">
      <w:pPr>
        <w:tabs>
          <w:tab w:val="left" w:pos="709"/>
        </w:tabs>
        <w:spacing w:after="0" w:line="240" w:lineRule="auto"/>
        <w:ind w:left="708"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  <w:t xml:space="preserve">- </w:t>
      </w:r>
      <w:r w:rsid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Конституция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br/>
      </w:r>
      <w:r w:rsid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Жилищный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кодекс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</w:p>
    <w:p w:rsidR="006908CE" w:rsidRDefault="007443B1" w:rsidP="006908C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  <w:t xml:space="preserve">-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Федеральный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06.10.2003 N 131-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"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общих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принципах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местного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самоуправления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";</w:t>
      </w:r>
    </w:p>
    <w:p w:rsidR="006908CE" w:rsidRDefault="006908CE" w:rsidP="006908C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  <w:t xml:space="preserve">-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Федеральный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27.07.2010 N 210-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ФЗ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"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государственных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";</w:t>
      </w:r>
    </w:p>
    <w:p w:rsidR="006908CE" w:rsidRDefault="006908CE" w:rsidP="006908C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  <w:t xml:space="preserve">-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Постановление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Правительства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27.11.2010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N 937 "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внесении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изменений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Правила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направления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части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материнского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семейного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капитала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улучшение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условий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"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Собрание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законодательства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2010, N 49,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 6516);</w:t>
      </w:r>
    </w:p>
    <w:p w:rsidR="006908CE" w:rsidRDefault="006908CE" w:rsidP="006908C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Приказ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Министерства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регионального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развития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17.06.2011 N 286 "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утверждении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формы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подтверждающего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проведение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основных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строительству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объекта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индивидуального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монтаж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фундамента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возведение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кровли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проведения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реконструкции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объекта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индивидуального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результате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общая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площадь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реконструируемого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объекта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увеличивается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менее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чем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учетную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норму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площади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</w:t>
      </w:r>
      <w:proofErr w:type="gramEnd"/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proofErr w:type="gramStart"/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устанавливаемую</w:t>
      </w:r>
      <w:proofErr w:type="gramEnd"/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жилищным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законодательством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7443B1" w:rsidRDefault="006908CE" w:rsidP="006908C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ab/>
        <w:t xml:space="preserve">-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Постановление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Правительства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18.08.2011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N 686 "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утверждении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Правил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подтверждающего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проведение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основных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строительству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реконструкции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объекта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индивидуального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осуществляемому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привлечением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материнского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семейного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капитала</w:t>
      </w:r>
      <w:r w:rsidR="007443B1" w:rsidRPr="007443B1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".</w:t>
      </w:r>
    </w:p>
    <w:p w:rsidR="007B4130" w:rsidRDefault="007B4130" w:rsidP="007B4130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2.6.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заявлению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выдаче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6908CE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акта</w:t>
      </w:r>
      <w:r w:rsidR="006908CE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6908CE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прилагаются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следующие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7B41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4E7530" w:rsidRPr="004E7530" w:rsidRDefault="004E7530" w:rsidP="004E7530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копия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государственного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сертификата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материнский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семейный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капитал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4E7530" w:rsidRPr="004E7530" w:rsidRDefault="004E7530" w:rsidP="004E7530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подтверждающие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полномочия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обратившегося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доверенность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паспорт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);</w:t>
      </w:r>
    </w:p>
    <w:p w:rsidR="004E7530" w:rsidRPr="004E7530" w:rsidRDefault="004E7530" w:rsidP="004E7530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правоустанавливающие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земельный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участок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4E7530" w:rsidRPr="004E7530" w:rsidRDefault="004E7530" w:rsidP="004E7530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разрешение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95116" w:rsidRDefault="004E7530" w:rsidP="004E7530">
      <w:pPr>
        <w:tabs>
          <w:tab w:val="left" w:pos="182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2.7.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ксерокопий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обязательно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proofErr w:type="gramStart"/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предоставляются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подлинные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proofErr w:type="gramEnd"/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обозрения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сверки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2.8.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представляемые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соответствовать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установленным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действующим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законодательством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таким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составляемые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соответствовать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следующим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разборчивое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написание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текста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ручкой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помощи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электронно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-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вычислительной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техники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указание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фамилии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имени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отчества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наименования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его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жительства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телефона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без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сокращений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отсутствие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тексте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неоговоренных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исправлений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2.9. 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Основанием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принятия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решения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акта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является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1)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ab/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отсутствие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указанных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.2.6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настоящего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4E7530" w:rsidRDefault="004E7530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ходе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проведения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основных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строительству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объекта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индивидуального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монтаж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фундамента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возведение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кровли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будет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что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такие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работы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выполнены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полном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объеме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4E7530" w:rsidRDefault="004E7530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ходе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проведения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реконструкции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объекта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индивидуального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строительства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будет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что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результате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таких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работ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общая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площадь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увеличивается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либо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увеличивается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менее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чем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учетную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норму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площади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жилого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устанавливаемую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жилищным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законодательством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Российской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Федерации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95116" w:rsidRPr="00D95116" w:rsidRDefault="00D95116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2.10.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выявлении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документах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предоставленных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неполных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недостоверных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сведений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такие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расцениваются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как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представленные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установленном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что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пунктом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2.9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является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основанием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рассмотрении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необходимых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4E7530" w:rsidRPr="00D95116" w:rsidRDefault="00D95116" w:rsidP="004E7530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>Администрация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вправе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проверять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представленные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сведения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путем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направления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обращений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власти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должностным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лицам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предприятиям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учреждениям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организациям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95116" w:rsidRPr="00D95116" w:rsidRDefault="00D95116" w:rsidP="00D95116">
      <w:pPr>
        <w:tabs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2.11.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случае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принятия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решения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заявителю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возвращаются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объеме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все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представленные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документы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Решение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акта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направляется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письменном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виде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заявителю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указанием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основания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отказа</w:t>
      </w:r>
      <w:r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D95116" w:rsidRDefault="00B85EC2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2.12</w:t>
      </w:r>
      <w:r w:rsid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Решение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отказе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выдаче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акта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может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быть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оспорено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судебном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="00D95116" w:rsidRPr="00D95116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4E7530" w:rsidRDefault="004E7530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2.13.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получившее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государственный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hyperlink r:id="rId9" w:anchor="_blank" w:history="1"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>сертификат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 xml:space="preserve"> 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>на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 xml:space="preserve"> 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>материнский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 xml:space="preserve"> (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>семейный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 xml:space="preserve">) </w:t>
        </w:r>
        <w:r w:rsidRPr="004E7530">
          <w:rPr>
            <w:rStyle w:val="a5"/>
            <w:rFonts w:ascii="Times New Roman" w:eastAsia="Times New Roman" w:hAnsi="Liberation Serif"/>
            <w:color w:val="auto"/>
            <w:kern w:val="1"/>
            <w:sz w:val="28"/>
            <w:szCs w:val="24"/>
            <w:u w:val="none"/>
            <w:lang w:eastAsia="ru-RU"/>
          </w:rPr>
          <w:t>капитал</w:t>
        </w:r>
      </w:hyperlink>
      <w:r w:rsidRPr="004E7530">
        <w:rPr>
          <w:rFonts w:ascii="Times New Roman" w:eastAsia="Times New Roman" w:hAnsi="Liberation Serif"/>
          <w:kern w:val="1"/>
          <w:sz w:val="28"/>
          <w:szCs w:val="24"/>
          <w:lang w:eastAsia="ru-RU"/>
        </w:rPr>
        <w:t>,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либо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его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представитель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вправе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повторно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подать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после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устранения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обстоятельств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явившихся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причиной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отказа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выдаче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акта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освидетельствования</w:t>
      </w:r>
      <w:r w:rsidRPr="004E7530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Pr="00B85EC2" w:rsidRDefault="004E7530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2.14</w:t>
      </w:r>
      <w:r w:rsid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Размер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платы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взимаемой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способ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ее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взимания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Муниципальная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бесплатно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Default="004E7530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2.15</w:t>
      </w:r>
      <w:r w:rsid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Максимальный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срок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очереди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подаче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должен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превышать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30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минут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Pr="00B85EC2" w:rsidRDefault="004E7530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2.16</w:t>
      </w:r>
      <w:r w:rsid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помещениям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предоставляются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муниципальные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залу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заполнения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информационным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стендам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образцами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их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заполнения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перечнем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необходимых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: 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служебные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кабинеты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специалистов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участвующих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осуществляется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должны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быть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оборудованы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вывесками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указанием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номера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кабинета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фамилии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имени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отчества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должности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специалиста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ведущего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оборудуются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стульями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столами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оснащаются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канцелярскими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принадлежностями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оформления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оборудование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стульями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кресельными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секциями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нахождение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ожидания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холле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или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ином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специально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приспособленном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наличие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здании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где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организуется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прием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общественного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пользования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туалетов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средств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пожаротушения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требования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заявителей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размещение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визуальной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текстовой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информационном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стенде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Административного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регламента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образцов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заполнения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заявления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перечня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необходимых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её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);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lastRenderedPageBreak/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оборудование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стульями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столами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для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оформления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документов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-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свободного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информационному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стенду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столам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Pr="00B85EC2" w:rsidRDefault="004E7530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2.17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Показателями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оценки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доступности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являются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получение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своевременно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соответствии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стандартом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данной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беспрепятственного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ограниченными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возможностями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передвижения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помещениям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которых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предоставляется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муниципальная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3)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получение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актуальной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достоверной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4)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 размещение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информации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официальном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сайте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администрации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сельского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поселения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Кавказского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района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5)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обеспечение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возможности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направления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запроса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электронной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почте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6)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транспортная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доступность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местам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Pr="00B85EC2" w:rsidRDefault="004E7530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2.18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.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Показателями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оценки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качества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являются</w:t>
      </w:r>
      <w:r w:rsidR="00B85EC2"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: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1)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соблюдение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срока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2)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достоверность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полнота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информирования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граждан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ходе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рассмотрения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обращений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;</w:t>
      </w:r>
    </w:p>
    <w:p w:rsid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3)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 отсутствие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поданных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установленном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порядке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жалоб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на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действия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(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бездействие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)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должностных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лиц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осуществленные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ходе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предоставления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муниципальной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услуги</w:t>
      </w:r>
      <w:r w:rsidRPr="00B85EC2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3.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Состав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последовательность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и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сроки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выполнения</w:t>
      </w:r>
    </w:p>
    <w:p w:rsid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</w:pP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административных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процедур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,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требования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к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порядку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их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B85EC2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выполнения</w:t>
      </w:r>
    </w:p>
    <w:p w:rsid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</w:pPr>
    </w:p>
    <w:p w:rsidR="004E7530" w:rsidRPr="004E7530" w:rsidRDefault="00B85EC2" w:rsidP="00F7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30">
        <w:rPr>
          <w:rFonts w:ascii="Times New Roman" w:hAnsi="Times New Roman" w:cs="Times New Roman"/>
          <w:sz w:val="28"/>
          <w:szCs w:val="28"/>
        </w:rPr>
        <w:t xml:space="preserve">3.1. </w:t>
      </w:r>
      <w:r w:rsidR="004E7530" w:rsidRPr="004E7530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услуги:</w:t>
      </w:r>
    </w:p>
    <w:p w:rsidR="004E7530" w:rsidRPr="004E7530" w:rsidRDefault="004E7530" w:rsidP="00F7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30">
        <w:rPr>
          <w:rFonts w:ascii="Times New Roman" w:hAnsi="Times New Roman" w:cs="Times New Roman"/>
          <w:sz w:val="28"/>
          <w:szCs w:val="28"/>
        </w:rPr>
        <w:t xml:space="preserve">      1)  прием документов;</w:t>
      </w:r>
    </w:p>
    <w:p w:rsidR="004E7530" w:rsidRPr="004E7530" w:rsidRDefault="004E7530" w:rsidP="00F7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30">
        <w:rPr>
          <w:rFonts w:ascii="Times New Roman" w:hAnsi="Times New Roman" w:cs="Times New Roman"/>
          <w:sz w:val="28"/>
          <w:szCs w:val="28"/>
        </w:rPr>
        <w:t xml:space="preserve">      2)  рассмотрение заявления;</w:t>
      </w:r>
    </w:p>
    <w:p w:rsidR="004E7530" w:rsidRPr="004E7530" w:rsidRDefault="004E7530" w:rsidP="00F7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30">
        <w:rPr>
          <w:rFonts w:ascii="Times New Roman" w:hAnsi="Times New Roman" w:cs="Times New Roman"/>
          <w:sz w:val="28"/>
          <w:szCs w:val="28"/>
        </w:rPr>
        <w:t xml:space="preserve">      3) проведение осмотра объекта индивидуального жилищного строительства;</w:t>
      </w:r>
    </w:p>
    <w:p w:rsidR="004E7530" w:rsidRPr="004E7530" w:rsidRDefault="004E7530" w:rsidP="00F7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30">
        <w:rPr>
          <w:rFonts w:ascii="Times New Roman" w:hAnsi="Times New Roman" w:cs="Times New Roman"/>
          <w:sz w:val="28"/>
          <w:szCs w:val="28"/>
        </w:rPr>
        <w:t xml:space="preserve">      4) выдача акта освидетельствования</w:t>
      </w:r>
      <w:r w:rsidR="00F73D29">
        <w:rPr>
          <w:rFonts w:ascii="Times New Roman" w:hAnsi="Times New Roman" w:cs="Times New Roman"/>
          <w:sz w:val="28"/>
          <w:szCs w:val="28"/>
        </w:rPr>
        <w:t xml:space="preserve"> или подготовка письма об отказе в выдаче акта освидетельствования</w:t>
      </w:r>
      <w:r w:rsidRPr="004E7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EC2" w:rsidRDefault="00B85EC2" w:rsidP="00F73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C2">
        <w:rPr>
          <w:rFonts w:ascii="Times New Roman" w:hAnsi="Times New Roman" w:cs="Times New Roman"/>
          <w:sz w:val="28"/>
          <w:szCs w:val="28"/>
        </w:rPr>
        <w:t xml:space="preserve">3.2. </w:t>
      </w:r>
      <w:r w:rsidRPr="00B85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в течени</w:t>
      </w:r>
      <w:proofErr w:type="gramStart"/>
      <w:r w:rsidRPr="00B85E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8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со дня поступления заявления о выдаче 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</w:t>
      </w:r>
      <w:r w:rsidRPr="00B8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выдаче заявителю 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</w:t>
      </w:r>
      <w:r w:rsidRPr="00B8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выдаче такого 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B8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принятого решения. </w:t>
      </w:r>
    </w:p>
    <w:p w:rsidR="00D62390" w:rsidRDefault="00D62390" w:rsidP="00F73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="00F73D29" w:rsidRP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на имя главы администрации 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</w:t>
      </w:r>
      <w:r w:rsidR="00F73D29" w:rsidRP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F73D29" w:rsidRDefault="00F46436" w:rsidP="00F73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</w:t>
      </w:r>
      <w:r w:rsidR="00F73D29" w:rsidRP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акта освидетельствования.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F46436" w:rsidRDefault="00F46436" w:rsidP="00F46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F4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специалист, осуществляющий прием документов, устанавливает личность заявителя, проверяя документ, удостоверяющий личность.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документов от заявителя</w:t>
      </w:r>
      <w:r w:rsidRPr="00F4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осуществляет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ерку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ставленных документов </w:t>
      </w:r>
      <w:r w:rsidRPr="00F46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необходимых документов</w:t>
      </w:r>
      <w:r w:rsid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заявление.</w:t>
      </w:r>
    </w:p>
    <w:p w:rsidR="00F46436" w:rsidRDefault="00F46436" w:rsidP="00F46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F4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в установленном им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</w:t>
      </w:r>
    </w:p>
    <w:p w:rsidR="00DC4845" w:rsidRDefault="00DC4845" w:rsidP="00DC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осмотра объекта индивидуального жилищного строительства составляется акт освидетельствования по форме, утвержденной Министерством регионального развития Российской Федерации.</w:t>
      </w:r>
    </w:p>
    <w:p w:rsidR="00DC4845" w:rsidRDefault="00DC4845" w:rsidP="00DC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освидетельствования выдается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получения заявления.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Администрация Кавказского сельского поселения</w:t>
      </w:r>
      <w:r w:rsidRP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выдаче акта освидетельствования в случае, если:</w:t>
      </w:r>
    </w:p>
    <w:p w:rsidR="00DC4845" w:rsidRPr="00DC4845" w:rsidRDefault="00DC4845" w:rsidP="00DC48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DC4845" w:rsidRPr="00DC4845" w:rsidRDefault="00DC4845" w:rsidP="00DC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C4845" w:rsidRPr="00F73D29" w:rsidRDefault="00DC4845" w:rsidP="00F46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29" w:rsidRPr="00D62390" w:rsidRDefault="00F73D29" w:rsidP="00F73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90" w:rsidRPr="00D62390" w:rsidRDefault="00D62390" w:rsidP="00D6239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Формы </w:t>
      </w:r>
      <w:proofErr w:type="gramStart"/>
      <w:r w:rsidRPr="00D6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62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соблюдения последовательности действий, определенных административными процедурами, по предоставлению муниципальной услуги (далее - текущий контроль), осуществляется главой Кавказского сельского поселения Кавказского района.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Должностные лица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90" w:rsidRPr="00D62390" w:rsidRDefault="00D62390" w:rsidP="00D6239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действий (бездействия) должностных лиц и органов, участвующих в предоставлении муниципальной услуги, во внесудебном и судебном порядке.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на имя главы Кавказского сельского поселения Кавказского района. 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обращении не </w:t>
      </w: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обращении заявителя содержится вопрос, на который заявителю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данном решении уведомляется заявитель, направивший обращение.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</w:t>
      </w: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решения, принятые в ходе предоставления муниципальной услуги, действия (бездействия) должностных лиц органов, участвующих в предоставлении данной муниципальной услуги, в судебном порядке.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организация вправе оспорить в суде общей юрисдикции решение, действие (бездействие) органа местного самоуправления, должностного лица,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органов местного самоуправления, рассматриваются арбитражным судом.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90" w:rsidRPr="00D62390" w:rsidRDefault="00D62390" w:rsidP="00D6239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90" w:rsidRDefault="00D62390" w:rsidP="00D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90" w:rsidRPr="00D62390" w:rsidRDefault="00D62390" w:rsidP="00D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Кавказского сельского поселения</w:t>
      </w:r>
    </w:p>
    <w:p w:rsidR="00D62390" w:rsidRPr="00D62390" w:rsidRDefault="00D62390" w:rsidP="00D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D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D62390" w:rsidRPr="00B85EC2" w:rsidRDefault="00D62390" w:rsidP="00B85EC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C2" w:rsidRPr="00B85EC2" w:rsidRDefault="00B85EC2" w:rsidP="00B85EC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C2" w:rsidRDefault="00B85EC2" w:rsidP="00B85EC2">
      <w:pPr>
        <w:pStyle w:val="a4"/>
        <w:ind w:left="0" w:firstLine="851"/>
        <w:jc w:val="both"/>
        <w:rPr>
          <w:sz w:val="28"/>
          <w:szCs w:val="28"/>
        </w:rPr>
      </w:pP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</w:pPr>
    </w:p>
    <w:p w:rsidR="00B85EC2" w:rsidRPr="00B85EC2" w:rsidRDefault="00B85EC2" w:rsidP="00B85EC2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B85EC2" w:rsidRPr="00DB6566" w:rsidRDefault="00B85EC2" w:rsidP="00D95116">
      <w:pPr>
        <w:tabs>
          <w:tab w:val="left" w:pos="182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DB6566" w:rsidRPr="00DB6566" w:rsidRDefault="00DB6566" w:rsidP="00DB6566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 w:bidi="hi-IN"/>
        </w:rPr>
      </w:pPr>
    </w:p>
    <w:p w:rsidR="004E4486" w:rsidRDefault="004E4486" w:rsidP="00DB6566">
      <w:pPr>
        <w:jc w:val="center"/>
      </w:pPr>
    </w:p>
    <w:p w:rsidR="00D62390" w:rsidRDefault="00D62390" w:rsidP="00DB6566">
      <w:pPr>
        <w:jc w:val="center"/>
      </w:pPr>
    </w:p>
    <w:p w:rsidR="00D62390" w:rsidRDefault="00D62390" w:rsidP="00DB6566">
      <w:pPr>
        <w:jc w:val="center"/>
      </w:pPr>
    </w:p>
    <w:p w:rsidR="00D62390" w:rsidRDefault="00D62390" w:rsidP="00DB6566">
      <w:pPr>
        <w:jc w:val="center"/>
      </w:pPr>
    </w:p>
    <w:p w:rsidR="00DC4845" w:rsidRPr="00DC4845" w:rsidRDefault="00DC4845" w:rsidP="00DC4845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329E">
        <w:lastRenderedPageBreak/>
        <w:t xml:space="preserve">          </w:t>
      </w:r>
      <w:r w:rsidRPr="004832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Главе  Кавказского </w:t>
      </w: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</w:t>
      </w:r>
    </w:p>
    <w:p w:rsidR="00DC4845" w:rsidRPr="00DC4845" w:rsidRDefault="00DC4845" w:rsidP="00DC4845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Кавказского района</w:t>
      </w:r>
    </w:p>
    <w:p w:rsidR="00DC4845" w:rsidRPr="00DC4845" w:rsidRDefault="00DC4845" w:rsidP="00DC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bookmarkStart w:id="2" w:name="_GoBack"/>
      <w:bookmarkEnd w:id="2"/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О.Г. Мясищевой </w:t>
      </w:r>
    </w:p>
    <w:p w:rsidR="00DC4845" w:rsidRPr="00DC4845" w:rsidRDefault="00DC4845" w:rsidP="00DC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От __________________________________</w:t>
      </w:r>
    </w:p>
    <w:p w:rsidR="00DC4845" w:rsidRPr="00DC4845" w:rsidRDefault="00DC4845" w:rsidP="00DC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DC4845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                                                                          (фамилия, имя, отчество полностью)</w:t>
      </w:r>
    </w:p>
    <w:p w:rsidR="00DC4845" w:rsidRPr="00DC4845" w:rsidRDefault="00DC4845" w:rsidP="00DC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gramStart"/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proofErr w:type="spellStart"/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>дов</w:t>
      </w:r>
      <w:proofErr w:type="spellEnd"/>
      <w:proofErr w:type="gramEnd"/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>.________________________________</w:t>
      </w:r>
    </w:p>
    <w:p w:rsidR="00DC4845" w:rsidRPr="00DC4845" w:rsidRDefault="00DC4845" w:rsidP="00DC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>Адрес проживания______________________</w:t>
      </w:r>
    </w:p>
    <w:p w:rsidR="00DC4845" w:rsidRPr="00DC4845" w:rsidRDefault="00DC4845" w:rsidP="00DC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</w:t>
      </w:r>
    </w:p>
    <w:p w:rsidR="00DC4845" w:rsidRPr="00DC4845" w:rsidRDefault="00DC4845" w:rsidP="00DC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>Паспортные данные____________________</w:t>
      </w:r>
    </w:p>
    <w:p w:rsidR="00DC4845" w:rsidRPr="00DC4845" w:rsidRDefault="00DC4845" w:rsidP="00DC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48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</w:t>
      </w:r>
    </w:p>
    <w:p w:rsidR="00DC4845" w:rsidRPr="00DC4845" w:rsidRDefault="00DC4845" w:rsidP="00DC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DC4845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                                                                             (серия, номер, когда и кем выдан)</w:t>
      </w:r>
    </w:p>
    <w:p w:rsidR="00DC4845" w:rsidRPr="00DC4845" w:rsidRDefault="00DC4845" w:rsidP="00DC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C4845" w:rsidRPr="00DC4845" w:rsidRDefault="00DC4845" w:rsidP="00DC4845">
      <w:pPr>
        <w:tabs>
          <w:tab w:val="left" w:pos="708"/>
          <w:tab w:val="left" w:pos="6960"/>
        </w:tabs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832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</w:t>
      </w:r>
      <w:r w:rsidRPr="0048329E">
        <w:rPr>
          <w:rFonts w:ascii="Times New Roman" w:eastAsia="Times New Roman" w:hAnsi="Times New Roman" w:cs="Times New Roman"/>
          <w:sz w:val="24"/>
          <w:szCs w:val="24"/>
          <w:lang w:bidi="en-US"/>
        </w:rPr>
        <w:t>Телефон_______________________________</w:t>
      </w:r>
    </w:p>
    <w:p w:rsidR="00DC4845" w:rsidRPr="00DC4845" w:rsidRDefault="00DC4845" w:rsidP="00DC4845">
      <w:pPr>
        <w:widowControl w:val="0"/>
        <w:tabs>
          <w:tab w:val="left" w:pos="651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C484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</w:p>
    <w:p w:rsidR="00DC4845" w:rsidRPr="00DC4845" w:rsidRDefault="00DC4845" w:rsidP="00DC48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C4845" w:rsidRPr="00DC4845" w:rsidRDefault="00DC4845" w:rsidP="00DC48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C4845" w:rsidRPr="00DC4845" w:rsidRDefault="00DC4845" w:rsidP="00DC48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C484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Заявление</w:t>
      </w:r>
    </w:p>
    <w:p w:rsidR="00DC4845" w:rsidRPr="00DC4845" w:rsidRDefault="00DC4845" w:rsidP="00DC48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C4845" w:rsidRPr="00DC4845" w:rsidRDefault="00DC4845" w:rsidP="00DC484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DC484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Прошу Вас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проведении работ по реконструкции  объекта индивидуального жилищного строительства </w:t>
      </w:r>
      <w:r w:rsidRPr="00DC4845"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  <w:t xml:space="preserve">                                </w:t>
      </w:r>
      <w:r w:rsidR="0048329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по </w:t>
      </w:r>
      <w:r w:rsidRPr="00DC484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адресу: ___________________________________________________________</w:t>
      </w:r>
    </w:p>
    <w:p w:rsidR="00DC4845" w:rsidRPr="00DC4845" w:rsidRDefault="00DC4845" w:rsidP="00DC48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Наименование конструкций: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фундамента                    (тип конструкций, материал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)                                                                    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возведение стен             (тип конструкций, материал)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                                           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возведение кровли         (тип конструкций, материал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)                                                                   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Общая площадь реконструируемого объекта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           </w:t>
      </w:r>
      <w:r w:rsidR="0048329E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 кв.  м.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Площадь после реконструкции объекта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                       </w:t>
      </w:r>
      <w:r w:rsidR="0048329E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 кв.  м.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Приложения: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1. Копия </w:t>
      </w:r>
      <w:hyperlink r:id="rId10" w:history="1">
        <w:r w:rsidRPr="0048329E">
          <w:rPr>
            <w:rFonts w:ascii="Times New Roman" w:eastAsia="Lucida Sans Unicode" w:hAnsi="Times New Roman" w:cs="Tahoma"/>
            <w:sz w:val="24"/>
            <w:szCs w:val="24"/>
            <w:lang/>
          </w:rPr>
          <w:t>государственного сертификата</w:t>
        </w:r>
      </w:hyperlink>
      <w:r w:rsidRPr="00DC4845">
        <w:rPr>
          <w:rFonts w:ascii="Times New Roman" w:eastAsia="Courier New" w:hAnsi="Times New Roman" w:cs="Courier New"/>
          <w:sz w:val="24"/>
          <w:szCs w:val="24"/>
          <w:lang w:bidi="en-US"/>
        </w:rPr>
        <w:t xml:space="preserve">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на материнский (семейный) капитал.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2. Копия паспорта гражданина Российской Федерации.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3. Копия доверенности представителя лица, получившего государственный</w:t>
      </w:r>
      <w:r w:rsidRPr="00DC4845">
        <w:rPr>
          <w:rFonts w:ascii="Times New Roman" w:eastAsia="Courier New" w:hAnsi="Times New Roman" w:cs="Courier New"/>
          <w:color w:val="000000"/>
          <w:sz w:val="28"/>
          <w:szCs w:val="28"/>
          <w:lang w:bidi="en-US"/>
        </w:rPr>
        <w:t xml:space="preserve">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сертификат  на  материнский (семейный) капитал, в случае обращения   представителя.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C484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4. Копия разрешительной документации.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Заявитель (представитель)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                                           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                                   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val="en-US"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 xml:space="preserve">                         </w:t>
      </w: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val="en-US" w:bidi="en-US"/>
        </w:rPr>
        <w:t>(ФИО)                                                                                          (</w:t>
      </w:r>
      <w:proofErr w:type="spellStart"/>
      <w:proofErr w:type="gramStart"/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val="en-US" w:bidi="en-US"/>
        </w:rPr>
        <w:t>подпись</w:t>
      </w:r>
      <w:proofErr w:type="spellEnd"/>
      <w:proofErr w:type="gramEnd"/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val="en-US" w:bidi="en-US"/>
        </w:rPr>
        <w:t>)</w:t>
      </w: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</w:p>
    <w:p w:rsidR="00DC4845" w:rsidRPr="00DC4845" w:rsidRDefault="00DC4845" w:rsidP="00DC4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</w:pPr>
      <w:r w:rsidRPr="00DC4845">
        <w:rPr>
          <w:rFonts w:ascii="Times New Roman" w:eastAsia="Courier New" w:hAnsi="Times New Roman" w:cs="Courier New"/>
          <w:color w:val="000000"/>
          <w:sz w:val="24"/>
          <w:szCs w:val="24"/>
          <w:lang w:bidi="en-US"/>
        </w:rPr>
        <w:t>Дата «______»  _______________ 201__ г.</w:t>
      </w:r>
    </w:p>
    <w:p w:rsidR="00D62390" w:rsidRDefault="00D62390" w:rsidP="00DC4845">
      <w:pPr>
        <w:tabs>
          <w:tab w:val="left" w:pos="5745"/>
        </w:tabs>
      </w:pPr>
    </w:p>
    <w:p w:rsidR="00D62390" w:rsidRDefault="00D62390" w:rsidP="00DB6566">
      <w:pPr>
        <w:jc w:val="center"/>
      </w:pPr>
    </w:p>
    <w:p w:rsidR="00D62390" w:rsidRDefault="00D62390" w:rsidP="0048329E"/>
    <w:sectPr w:rsidR="00D6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07" w:rsidRDefault="000F3507" w:rsidP="00DC4845">
      <w:pPr>
        <w:spacing w:after="0" w:line="240" w:lineRule="auto"/>
      </w:pPr>
      <w:r>
        <w:separator/>
      </w:r>
    </w:p>
  </w:endnote>
  <w:endnote w:type="continuationSeparator" w:id="0">
    <w:p w:rsidR="000F3507" w:rsidRDefault="000F3507" w:rsidP="00DC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07" w:rsidRDefault="000F3507" w:rsidP="00DC4845">
      <w:pPr>
        <w:spacing w:after="0" w:line="240" w:lineRule="auto"/>
      </w:pPr>
      <w:r>
        <w:separator/>
      </w:r>
    </w:p>
  </w:footnote>
  <w:footnote w:type="continuationSeparator" w:id="0">
    <w:p w:rsidR="000F3507" w:rsidRDefault="000F3507" w:rsidP="00DC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66"/>
    <w:rsid w:val="00026CD9"/>
    <w:rsid w:val="000F3507"/>
    <w:rsid w:val="0021562B"/>
    <w:rsid w:val="0048329E"/>
    <w:rsid w:val="004E4486"/>
    <w:rsid w:val="004E7530"/>
    <w:rsid w:val="006908CE"/>
    <w:rsid w:val="007443B1"/>
    <w:rsid w:val="007B4130"/>
    <w:rsid w:val="009463C7"/>
    <w:rsid w:val="00B85EC2"/>
    <w:rsid w:val="00C02A3A"/>
    <w:rsid w:val="00D62390"/>
    <w:rsid w:val="00D95116"/>
    <w:rsid w:val="00DB6566"/>
    <w:rsid w:val="00DC4845"/>
    <w:rsid w:val="00F46436"/>
    <w:rsid w:val="00F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8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443B1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4E75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845"/>
  </w:style>
  <w:style w:type="paragraph" w:styleId="a8">
    <w:name w:val="footer"/>
    <w:basedOn w:val="a"/>
    <w:link w:val="a9"/>
    <w:uiPriority w:val="99"/>
    <w:unhideWhenUsed/>
    <w:rsid w:val="00DC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85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443B1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4E75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845"/>
  </w:style>
  <w:style w:type="paragraph" w:styleId="a8">
    <w:name w:val="footer"/>
    <w:basedOn w:val="a"/>
    <w:link w:val="a9"/>
    <w:uiPriority w:val="99"/>
    <w:unhideWhenUsed/>
    <w:rsid w:val="00DC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YPER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46778.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nsionary.ru/zakonodatelstvo-po-materinskomu-kapitalu/postanovlenie-pravitelstva-rossiyskoy-federatsii-ot-30-dekabrya-2006-g-n-873-g-moskva-o-poryadke-vidachi-gosudarstvennogo-sertifikata-na-materinskiy-semeyniy-kapital/ctranitsa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3</cp:revision>
  <dcterms:created xsi:type="dcterms:W3CDTF">2015-11-05T08:31:00Z</dcterms:created>
  <dcterms:modified xsi:type="dcterms:W3CDTF">2015-11-09T10:34:00Z</dcterms:modified>
</cp:coreProperties>
</file>