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7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5102"/>
      </w:tblGrid>
      <w:tr>
        <w:trPr/>
        <w:tc>
          <w:tcPr>
            <w:tcW w:w="507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ind w:right="612" w:hanging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</w:t>
            </w:r>
            <w:r>
              <w:rPr>
                <w:bCs/>
                <w:szCs w:val="28"/>
              </w:rPr>
              <w:t>ПРИЛОЖЕНИЕ № 5</w:t>
            </w:r>
          </w:p>
          <w:p>
            <w:pPr>
              <w:pStyle w:val="Normal"/>
              <w:ind w:hanging="0"/>
              <w:jc w:val="center"/>
              <w:rPr/>
            </w:pPr>
            <w:r>
              <w:rPr>
                <w:bCs/>
                <w:szCs w:val="28"/>
              </w:rPr>
              <w:t xml:space="preserve">к административному регламенту </w:t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БЛОК-СХЕМА</w:t>
      </w:r>
    </w:p>
    <w:p>
      <w:pPr>
        <w:pStyle w:val="Normal"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предоставления муниципальной услуги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2" wp14:anchorId="3A7C2260">
                <wp:simplePos x="0" y="0"/>
                <wp:positionH relativeFrom="column">
                  <wp:posOffset>-394335</wp:posOffset>
                </wp:positionH>
                <wp:positionV relativeFrom="paragraph">
                  <wp:posOffset>123825</wp:posOffset>
                </wp:positionV>
                <wp:extent cx="6563360" cy="419735"/>
                <wp:effectExtent l="0" t="0" r="0" b="0"/>
                <wp:wrapNone/>
                <wp:docPr id="1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800" cy="41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календарный день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-31.05pt;margin-top:9.75pt;width:516.7pt;height:32.95pt" wp14:anchorId="3A7C2260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календарный день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9" wp14:anchorId="7B6F9E36">
                <wp:simplePos x="0" y="0"/>
                <wp:positionH relativeFrom="column">
                  <wp:posOffset>2787015</wp:posOffset>
                </wp:positionH>
                <wp:positionV relativeFrom="paragraph">
                  <wp:posOffset>17145</wp:posOffset>
                </wp:positionV>
                <wp:extent cx="210185" cy="181610"/>
                <wp:effectExtent l="0" t="0" r="0" b="0"/>
                <wp:wrapNone/>
                <wp:docPr id="3" name="AutoShap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810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7" coordsize="21600,21600" o:spt="67" adj="10800,10800" path="m0@3l@5@3l@5,l@6,l@6@3l21600@3l10800,21600xe">
                <v:stroke joinstyle="miter"/>
                <v:formulas>
                  <v:f eqn="val 216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@5,0,@6,@8"/>
                <v:handles>
                  <v:h position="@5,0"/>
                  <v:h position="0,@3"/>
                </v:handles>
              </v:shapetype>
              <v:shape id="shape_0" ID="AutoShape 18" fillcolor="white" stroked="t" style="position:absolute;margin-left:219.45pt;margin-top:1.35pt;width:16.45pt;height:14.2pt" wp14:anchorId="7B6F9E36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 wp14:anchorId="5762C50F">
                <wp:simplePos x="0" y="0"/>
                <wp:positionH relativeFrom="column">
                  <wp:posOffset>-394335</wp:posOffset>
                </wp:positionH>
                <wp:positionV relativeFrom="paragraph">
                  <wp:posOffset>22860</wp:posOffset>
                </wp:positionV>
                <wp:extent cx="6563360" cy="606425"/>
                <wp:effectExtent l="0" t="0" r="0" b="0"/>
                <wp:wrapNone/>
                <wp:docPr id="4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800" cy="60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Передача курьером пакета документов из МФЦ в уполномоченный орган                      (при  подаче  заявления   о предоставлении муниципальной услуги через МФЦ) 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календарных дня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-31.05pt;margin-top:1.8pt;width:516.7pt;height:47.65pt" wp14:anchorId="5762C50F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Передача курьером пакета документов из МФЦ в уполномоченный орган                      (при  подаче  заявления   о предоставлении муниципальной услуги через МФЦ) </w:t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–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 календарных дня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PlusNonformat"/>
        <w:pBdr/>
        <w:jc w:val="both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 wp14:anchorId="655B68F1">
                <wp:simplePos x="0" y="0"/>
                <wp:positionH relativeFrom="column">
                  <wp:posOffset>-394335</wp:posOffset>
                </wp:positionH>
                <wp:positionV relativeFrom="paragraph">
                  <wp:posOffset>594360</wp:posOffset>
                </wp:positionV>
                <wp:extent cx="6563360" cy="524510"/>
                <wp:effectExtent l="0" t="0" r="28575" b="28575"/>
                <wp:wrapNone/>
                <wp:docPr id="6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800" cy="52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Рассмотрение представленных документов и принятие решения о предоставлении либо об отказе в предоставлении муниципальной услуги – 20 календарных дней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white" stroked="t" style="position:absolute;margin-left:-31.05pt;margin-top:46.8pt;width:516.7pt;height:41.2pt" wp14:anchorId="655B68F1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Рассмотрение представленных документов и принятие решения о предоставлении либо об отказе в предоставлении муниципальной услуги – 20 календарных дней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 wp14:anchorId="28EB2EB4">
                <wp:simplePos x="0" y="0"/>
                <wp:positionH relativeFrom="column">
                  <wp:posOffset>-394335</wp:posOffset>
                </wp:positionH>
                <wp:positionV relativeFrom="paragraph">
                  <wp:posOffset>1276350</wp:posOffset>
                </wp:positionV>
                <wp:extent cx="2077085" cy="1343660"/>
                <wp:effectExtent l="0" t="0" r="19050" b="28575"/>
                <wp:wrapNone/>
                <wp:docPr id="8" name="Text 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134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Передача уведомления об отказе в предоставлении муниципальной услуги                   в МФЦ (при подаче заявления через МФЦ)</w:t>
                            </w:r>
                          </w:p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2 календарных дня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" fillcolor="white" stroked="t" style="position:absolute;margin-left:-31.05pt;margin-top:100.5pt;width:163.45pt;height:105.7pt" wp14:anchorId="28EB2EB4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Передача уведомления об отказе в предоставлении муниципальной услуги                   в МФЦ (при подаче заявления через МФЦ)</w:t>
                      </w:r>
                    </w:p>
                    <w:p>
                      <w:pPr>
                        <w:pStyle w:val="Style20"/>
                        <w:ind w:hanging="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2 календарных дня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6" wp14:anchorId="15A21B2E">
                <wp:simplePos x="0" y="0"/>
                <wp:positionH relativeFrom="column">
                  <wp:posOffset>2929890</wp:posOffset>
                </wp:positionH>
                <wp:positionV relativeFrom="paragraph">
                  <wp:posOffset>1308735</wp:posOffset>
                </wp:positionV>
                <wp:extent cx="3239135" cy="953135"/>
                <wp:effectExtent l="0" t="0" r="19050" b="19050"/>
                <wp:wrapNone/>
                <wp:docPr id="10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60" cy="95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Передача уведомления о возврате платежа по неналоговым доходам из бюджета муниципального образования в МФЦ (при подаче заявления через МФЦ) </w:t>
                            </w:r>
                          </w:p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2 календарных дня</w:t>
                            </w:r>
                          </w:p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fillcolor="white" stroked="t" style="position:absolute;margin-left:230.7pt;margin-top:103.05pt;width:254.95pt;height:74.95pt" wp14:anchorId="15A21B2E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Передача уведомления о возврате платежа по неналоговым доходам из бюджета муниципального образования в МФЦ (при подаче заявления через МФЦ) </w:t>
                      </w:r>
                    </w:p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–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2 календарных дня</w:t>
                      </w:r>
                    </w:p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 wp14:anchorId="28A91977">
                <wp:simplePos x="0" y="0"/>
                <wp:positionH relativeFrom="column">
                  <wp:posOffset>-394335</wp:posOffset>
                </wp:positionH>
                <wp:positionV relativeFrom="paragraph">
                  <wp:posOffset>2763520</wp:posOffset>
                </wp:positionV>
                <wp:extent cx="2077085" cy="958850"/>
                <wp:effectExtent l="0" t="0" r="19050" b="13335"/>
                <wp:wrapNone/>
                <wp:docPr id="12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95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Выдача уведомления об отказе в предоставлении муниципальной услуги                   заявителю </w:t>
                            </w:r>
                          </w:p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1 календарный день</w:t>
                            </w:r>
                          </w:p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fillcolor="white" stroked="t" style="position:absolute;margin-left:-31.05pt;margin-top:217.6pt;width:163.45pt;height:75.4pt" wp14:anchorId="28A91977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Выдача уведомления об отказе в предоставлении муниципальной услуги                   заявителю </w:t>
                      </w:r>
                    </w:p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–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1 календарный день</w:t>
                      </w:r>
                    </w:p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8" wp14:anchorId="45CE70BD">
                <wp:simplePos x="0" y="0"/>
                <wp:positionH relativeFrom="column">
                  <wp:posOffset>2929890</wp:posOffset>
                </wp:positionH>
                <wp:positionV relativeFrom="paragraph">
                  <wp:posOffset>2398395</wp:posOffset>
                </wp:positionV>
                <wp:extent cx="3239135" cy="968375"/>
                <wp:effectExtent l="0" t="0" r="19050" b="22860"/>
                <wp:wrapNone/>
                <wp:docPr id="14" name="Text 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60" cy="96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Выдача результата уведомления о возврате платежа по неналоговым доходам из бюджета муниципального образования заявителю</w:t>
                            </w:r>
                          </w:p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1 календарный день</w:t>
                            </w:r>
                          </w:p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2" fillcolor="white" stroked="t" style="position:absolute;margin-left:230.7pt;margin-top:188.85pt;width:254.95pt;height:76.15pt" wp14:anchorId="45CE70BD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Выдача результата уведомления о возврате платежа по неналоговым доходам из бюджета муниципального образования заявителю</w:t>
                      </w:r>
                    </w:p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1 календарный день</w:t>
                      </w:r>
                    </w:p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0" wp14:anchorId="31DEA0F9">
                <wp:simplePos x="0" y="0"/>
                <wp:positionH relativeFrom="column">
                  <wp:posOffset>2787015</wp:posOffset>
                </wp:positionH>
                <wp:positionV relativeFrom="paragraph">
                  <wp:posOffset>453390</wp:posOffset>
                </wp:positionV>
                <wp:extent cx="210185" cy="137795"/>
                <wp:effectExtent l="0" t="0" r="0" b="0"/>
                <wp:wrapNone/>
                <wp:docPr id="16" name="AutoShap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19" fillcolor="white" stroked="t" style="position:absolute;margin-left:219.45pt;margin-top:35.7pt;width:16.45pt;height:10.75pt" wp14:anchorId="31DEA0F9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1" wp14:anchorId="1A7703F6">
                <wp:simplePos x="0" y="0"/>
                <wp:positionH relativeFrom="column">
                  <wp:posOffset>853440</wp:posOffset>
                </wp:positionH>
                <wp:positionV relativeFrom="paragraph">
                  <wp:posOffset>1114425</wp:posOffset>
                </wp:positionV>
                <wp:extent cx="210185" cy="162560"/>
                <wp:effectExtent l="38100" t="0" r="19050" b="47625"/>
                <wp:wrapNone/>
                <wp:docPr id="17" name="AutoShap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620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3" fillcolor="white" stroked="t" style="position:absolute;margin-left:67.2pt;margin-top:87.75pt;width:16.45pt;height:12.7pt" wp14:anchorId="1A7703F6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2" wp14:anchorId="766AE009">
                <wp:simplePos x="0" y="0"/>
                <wp:positionH relativeFrom="column">
                  <wp:posOffset>4225290</wp:posOffset>
                </wp:positionH>
                <wp:positionV relativeFrom="paragraph">
                  <wp:posOffset>1114425</wp:posOffset>
                </wp:positionV>
                <wp:extent cx="210185" cy="162560"/>
                <wp:effectExtent l="38100" t="0" r="19050" b="47625"/>
                <wp:wrapNone/>
                <wp:docPr id="18" name="AutoShap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620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4" fillcolor="white" stroked="t" style="position:absolute;margin-left:332.7pt;margin-top:87.75pt;width:16.45pt;height:12.7pt" wp14:anchorId="766AE009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3" wp14:anchorId="707D6F94">
                <wp:simplePos x="0" y="0"/>
                <wp:positionH relativeFrom="column">
                  <wp:posOffset>853440</wp:posOffset>
                </wp:positionH>
                <wp:positionV relativeFrom="paragraph">
                  <wp:posOffset>2619375</wp:posOffset>
                </wp:positionV>
                <wp:extent cx="210185" cy="137795"/>
                <wp:effectExtent l="38100" t="0" r="19050" b="34290"/>
                <wp:wrapNone/>
                <wp:docPr id="19" name="AutoShap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5" fillcolor="white" stroked="t" style="position:absolute;margin-left:67.2pt;margin-top:206.25pt;width:16.45pt;height:10.75pt" wp14:anchorId="707D6F94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4" wp14:anchorId="1BEE400E">
                <wp:simplePos x="0" y="0"/>
                <wp:positionH relativeFrom="column">
                  <wp:posOffset>4282440</wp:posOffset>
                </wp:positionH>
                <wp:positionV relativeFrom="paragraph">
                  <wp:posOffset>2265045</wp:posOffset>
                </wp:positionV>
                <wp:extent cx="210185" cy="137795"/>
                <wp:effectExtent l="38100" t="0" r="19050" b="34290"/>
                <wp:wrapNone/>
                <wp:docPr id="20" name="AutoShap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6" fillcolor="white" stroked="t" style="position:absolute;margin-left:337.2pt;margin-top:178.35pt;width:16.45pt;height:10.75pt" wp14:anchorId="1BEE400E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</w:p>
    <w:sectPr>
      <w:headerReference w:type="default" r:id="rId2"/>
      <w:type w:val="nextPage"/>
      <w:pgSz w:w="12240" w:h="15840"/>
      <w:pgMar w:left="1701" w:right="567" w:header="720" w:top="777" w:footer="0" w:bottom="567" w:gutter="0"/>
      <w:pgNumType w:fmt="decimal"/>
      <w:formProt w:val="false"/>
      <w:titlePg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21" name="Врезка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7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17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7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  <w:p>
                    <w:pPr>
                      <w:pStyle w:val="Style17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ind w:firstLine="720"/>
      <w:jc w:val="left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1">
    <w:name w:val="Заголовок 1"/>
    <w:basedOn w:val="Style11"/>
    <w:pPr/>
    <w:rPr/>
  </w:style>
  <w:style w:type="paragraph" w:styleId="2">
    <w:name w:val="Заголовок 2"/>
    <w:basedOn w:val="Style11"/>
    <w:pPr/>
    <w:rPr/>
  </w:style>
  <w:style w:type="paragraph" w:styleId="3">
    <w:name w:val="Заголовок 3"/>
    <w:basedOn w:val="Style11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638ee"/>
    <w:rPr/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Основной текст с отступом"/>
    <w:basedOn w:val="Normal"/>
    <w:pPr>
      <w:jc w:val="both"/>
    </w:pPr>
    <w:rPr/>
  </w:style>
  <w:style w:type="paragraph" w:styleId="BodyTextIndent2">
    <w:name w:val="Body Text Indent 2"/>
    <w:basedOn w:val="Normal"/>
    <w:qFormat/>
    <w:pPr>
      <w:ind w:firstLine="851"/>
      <w:jc w:val="both"/>
    </w:pPr>
    <w:rPr/>
  </w:style>
  <w:style w:type="paragraph" w:styleId="Style17">
    <w:name w:val="Верхний колонтитул"/>
    <w:basedOn w:val="Normal"/>
    <w:rsid w:val="00e638ee"/>
    <w:pPr>
      <w:tabs>
        <w:tab w:val="center" w:pos="4677" w:leader="none"/>
        <w:tab w:val="right" w:pos="9355" w:leader="none"/>
      </w:tabs>
    </w:pPr>
    <w:rPr/>
  </w:style>
  <w:style w:type="paragraph" w:styleId="Style18">
    <w:name w:val="Нижний колонтитул"/>
    <w:basedOn w:val="Normal"/>
    <w:rsid w:val="00422d67"/>
    <w:pPr>
      <w:tabs>
        <w:tab w:val="center" w:pos="4677" w:leader="none"/>
        <w:tab w:val="right" w:pos="9355" w:leader="none"/>
      </w:tabs>
    </w:pPr>
    <w:rPr/>
  </w:style>
  <w:style w:type="paragraph" w:styleId="Style19" w:customStyle="1">
    <w:name w:val="Знак"/>
    <w:basedOn w:val="Normal"/>
    <w:qFormat/>
    <w:rsid w:val="00420886"/>
    <w:pPr>
      <w:spacing w:beforeAutospacing="1" w:afterAutospacing="1"/>
      <w:ind w:hanging="0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qFormat/>
    <w:rsid w:val="004b0283"/>
    <w:pPr/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2508d8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8"/>
      <w:szCs w:val="20"/>
      <w:lang w:val="ru-RU" w:eastAsia="ru-RU" w:bidi="ar-SA"/>
    </w:rPr>
  </w:style>
  <w:style w:type="paragraph" w:styleId="Style20">
    <w:name w:val="Содержимое врезки"/>
    <w:basedOn w:val="Normal"/>
    <w:qFormat/>
    <w:pPr/>
    <w:rPr/>
  </w:style>
  <w:style w:type="paragraph" w:styleId="Style21">
    <w:name w:val="Блочная цитата"/>
    <w:basedOn w:val="Normal"/>
    <w:qFormat/>
    <w:pPr/>
    <w:rPr/>
  </w:style>
  <w:style w:type="paragraph" w:styleId="Style22">
    <w:name w:val="Заглавие"/>
    <w:basedOn w:val="Style11"/>
    <w:pPr/>
    <w:rPr/>
  </w:style>
  <w:style w:type="paragraph" w:styleId="Style23">
    <w:name w:val="Подзаголовок"/>
    <w:basedOn w:val="Style11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fb2b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4F77-71BA-4818-9B58-F88E2BFD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LibreOffice/5.0.2.2$Windows_x86 LibreOffice_project/37b43f919e4de5eeaca9b9755ed688758a8251fe</Application>
  <Paragraphs>17</Paragraphs>
  <Company>ДСЗН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2016-02-13T10:21:00Z</dcterms:created>
  <dc:creator>Ушакова Елена Ивановна</dc:creator>
  <dc:language>ru-RU</dc:language>
  <cp:lastPrinted>2016-01-20T14:58:00Z</cp:lastPrinted>
  <dcterms:modified xsi:type="dcterms:W3CDTF">2016-11-10T12:01:05Z</dcterms:modified>
  <cp:revision>7</cp:revision>
  <dc:title>Генеральному  директору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ДСЗН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